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A1" w:rsidRDefault="00671111" w:rsidP="00C026AF">
      <w:pPr>
        <w:pStyle w:val="1"/>
        <w:widowControl/>
        <w:spacing w:beforeAutospacing="0" w:afterAutospacing="0" w:line="17" w:lineRule="atLeast"/>
        <w:rPr>
          <w:rFonts w:ascii="微软雅黑 Light" w:eastAsia="微软雅黑 Light" w:hAnsi="微软雅黑 Light" w:cs="微软雅黑 Light" w:hint="default"/>
          <w:sz w:val="24"/>
          <w:szCs w:val="24"/>
        </w:rPr>
      </w:pPr>
      <w:r>
        <w:rPr>
          <w:rFonts w:ascii="微软雅黑 Light" w:eastAsia="微软雅黑 Light" w:hAnsi="微软雅黑 Light" w:cs="微软雅黑 Light"/>
          <w:sz w:val="24"/>
          <w:szCs w:val="24"/>
        </w:rPr>
        <w:t>政策解读</w:t>
      </w:r>
      <w:r>
        <w:rPr>
          <w:rFonts w:ascii="微软雅黑 Light" w:eastAsia="微软雅黑 Light" w:hAnsi="微软雅黑 Light" w:cs="微软雅黑 Light"/>
          <w:sz w:val="24"/>
          <w:szCs w:val="24"/>
        </w:rPr>
        <w:t>2024-2</w:t>
      </w:r>
    </w:p>
    <w:p w:rsidR="00E14FA1" w:rsidRDefault="00E14FA1" w:rsidP="00C026AF">
      <w:pPr>
        <w:pStyle w:val="1"/>
        <w:widowControl/>
        <w:spacing w:beforeAutospacing="0" w:afterAutospacing="0" w:line="360" w:lineRule="exact"/>
        <w:ind w:left="321" w:hangingChars="100" w:hanging="321"/>
        <w:rPr>
          <w:rFonts w:ascii="黑体" w:eastAsia="黑体" w:hAnsi="黑体" w:cs="黑体" w:hint="default"/>
          <w:sz w:val="32"/>
          <w:szCs w:val="32"/>
        </w:rPr>
      </w:pPr>
    </w:p>
    <w:p w:rsidR="00E14FA1" w:rsidRDefault="00671111" w:rsidP="00C026AF">
      <w:pPr>
        <w:pStyle w:val="1"/>
        <w:widowControl/>
        <w:spacing w:beforeAutospacing="0" w:afterAutospacing="0" w:line="360" w:lineRule="exact"/>
        <w:ind w:left="321" w:hangingChars="100" w:hanging="321"/>
        <w:rPr>
          <w:rFonts w:ascii="黑体" w:eastAsia="黑体" w:hAnsi="黑体" w:cs="黑体" w:hint="default"/>
          <w:sz w:val="32"/>
          <w:szCs w:val="32"/>
        </w:rPr>
      </w:pPr>
      <w:r>
        <w:rPr>
          <w:rFonts w:ascii="黑体" w:eastAsia="黑体" w:hAnsi="黑体" w:cs="黑体"/>
          <w:sz w:val="32"/>
          <w:szCs w:val="32"/>
        </w:rPr>
        <w:t>住建部对最新“资质审批管理通知”（〔</w:t>
      </w:r>
      <w:r>
        <w:rPr>
          <w:rFonts w:ascii="黑体" w:eastAsia="黑体" w:hAnsi="黑体" w:cs="黑体"/>
          <w:sz w:val="32"/>
          <w:szCs w:val="32"/>
        </w:rPr>
        <w:t>2023</w:t>
      </w:r>
      <w:r>
        <w:rPr>
          <w:rFonts w:ascii="黑体" w:eastAsia="黑体" w:hAnsi="黑体" w:cs="黑体"/>
          <w:sz w:val="32"/>
          <w:szCs w:val="32"/>
        </w:rPr>
        <w:t>〕</w:t>
      </w:r>
      <w:r>
        <w:rPr>
          <w:rFonts w:ascii="黑体" w:eastAsia="黑体" w:hAnsi="黑体" w:cs="黑体"/>
          <w:sz w:val="32"/>
          <w:szCs w:val="32"/>
        </w:rPr>
        <w:t>3</w:t>
      </w:r>
      <w:r>
        <w:rPr>
          <w:rFonts w:ascii="黑体" w:eastAsia="黑体" w:hAnsi="黑体" w:cs="黑体"/>
          <w:sz w:val="32"/>
          <w:szCs w:val="32"/>
        </w:rPr>
        <w:t>号文）</w:t>
      </w:r>
      <w:r>
        <w:rPr>
          <w:rFonts w:ascii="黑体" w:eastAsia="黑体" w:hAnsi="黑体" w:cs="黑体"/>
          <w:sz w:val="32"/>
          <w:szCs w:val="32"/>
        </w:rPr>
        <w:t>中</w:t>
      </w:r>
      <w:r>
        <w:rPr>
          <w:rFonts w:ascii="黑体" w:eastAsia="黑体" w:hAnsi="黑体" w:cs="黑体"/>
          <w:sz w:val="32"/>
          <w:szCs w:val="32"/>
        </w:rPr>
        <w:t>企业资质升级申报人员、重组分立、合并等要求</w:t>
      </w:r>
      <w:r>
        <w:rPr>
          <w:rFonts w:ascii="黑体" w:eastAsia="黑体" w:hAnsi="黑体" w:cs="黑体"/>
          <w:sz w:val="32"/>
          <w:szCs w:val="32"/>
        </w:rPr>
        <w:t>的</w:t>
      </w:r>
      <w:r>
        <w:rPr>
          <w:rFonts w:ascii="黑体" w:eastAsia="黑体" w:hAnsi="黑体" w:cs="黑体"/>
          <w:sz w:val="32"/>
          <w:szCs w:val="32"/>
        </w:rPr>
        <w:t>答疑</w:t>
      </w:r>
    </w:p>
    <w:p w:rsidR="00E14FA1" w:rsidRPr="00C026AF" w:rsidRDefault="00E14FA1" w:rsidP="00C026AF">
      <w:pPr>
        <w:pStyle w:val="a5"/>
        <w:widowControl/>
        <w:shd w:val="clear" w:color="auto" w:fill="FFFFFF"/>
        <w:spacing w:beforeAutospacing="0" w:afterAutospacing="0"/>
        <w:rPr>
          <w:rFonts w:ascii="楷体" w:eastAsia="楷体" w:hAnsi="楷体" w:cs="楷体"/>
          <w:color w:val="000000"/>
          <w:spacing w:val="12"/>
          <w:shd w:val="clear" w:color="auto" w:fill="FFFFFF"/>
        </w:rPr>
      </w:pPr>
    </w:p>
    <w:p w:rsidR="00E14FA1" w:rsidRDefault="00671111" w:rsidP="00C026AF">
      <w:pPr>
        <w:pStyle w:val="a5"/>
        <w:widowControl/>
        <w:shd w:val="clear" w:color="auto" w:fill="FFFFFF"/>
        <w:spacing w:beforeAutospacing="0" w:afterAutospacing="0"/>
        <w:ind w:firstLineChars="200" w:firstLine="528"/>
        <w:rPr>
          <w:rFonts w:ascii="楷体" w:eastAsia="楷体" w:hAnsi="楷体" w:cs="楷体"/>
          <w:spacing w:val="7"/>
        </w:rPr>
      </w:pPr>
      <w:r>
        <w:rPr>
          <w:rFonts w:ascii="楷体" w:eastAsia="楷体" w:hAnsi="楷体" w:cs="楷体" w:hint="eastAsia"/>
          <w:spacing w:val="12"/>
          <w:shd w:val="clear" w:color="auto" w:fill="FFFFFF"/>
        </w:rPr>
        <w:t>日前，住</w:t>
      </w:r>
      <w:proofErr w:type="gramStart"/>
      <w:r>
        <w:rPr>
          <w:rFonts w:ascii="楷体" w:eastAsia="楷体" w:hAnsi="楷体" w:cs="楷体" w:hint="eastAsia"/>
          <w:spacing w:val="12"/>
          <w:shd w:val="clear" w:color="auto" w:fill="FFFFFF"/>
        </w:rPr>
        <w:t>建部官网政务</w:t>
      </w:r>
      <w:proofErr w:type="gramEnd"/>
      <w:r>
        <w:rPr>
          <w:rFonts w:ascii="楷体" w:eastAsia="楷体" w:hAnsi="楷体" w:cs="楷体" w:hint="eastAsia"/>
          <w:spacing w:val="12"/>
          <w:shd w:val="clear" w:color="auto" w:fill="FFFFFF"/>
        </w:rPr>
        <w:t>咨询板块，对</w:t>
      </w:r>
      <w:r>
        <w:rPr>
          <w:rFonts w:ascii="楷体" w:eastAsia="楷体" w:hAnsi="楷体" w:cs="楷体" w:hint="eastAsia"/>
          <w:spacing w:val="12"/>
          <w:shd w:val="clear" w:color="auto" w:fill="FFFFFF"/>
        </w:rPr>
        <w:t>2023</w:t>
      </w:r>
      <w:r>
        <w:rPr>
          <w:rFonts w:ascii="楷体" w:eastAsia="楷体" w:hAnsi="楷体" w:cs="楷体" w:hint="eastAsia"/>
          <w:spacing w:val="12"/>
          <w:shd w:val="clear" w:color="auto" w:fill="FFFFFF"/>
        </w:rPr>
        <w:t>年</w:t>
      </w:r>
      <w:r>
        <w:rPr>
          <w:rFonts w:ascii="楷体" w:eastAsia="楷体" w:hAnsi="楷体" w:cs="楷体" w:hint="eastAsia"/>
          <w:spacing w:val="12"/>
          <w:shd w:val="clear" w:color="auto" w:fill="FFFFFF"/>
        </w:rPr>
        <w:t>3</w:t>
      </w:r>
      <w:r>
        <w:rPr>
          <w:rFonts w:ascii="楷体" w:eastAsia="楷体" w:hAnsi="楷体" w:cs="楷体" w:hint="eastAsia"/>
          <w:spacing w:val="12"/>
          <w:shd w:val="clear" w:color="auto" w:fill="FFFFFF"/>
        </w:rPr>
        <w:t>号文</w:t>
      </w:r>
      <w:r>
        <w:rPr>
          <w:rStyle w:val="a6"/>
          <w:rFonts w:ascii="楷体" w:eastAsia="楷体" w:hAnsi="楷体" w:cs="楷体" w:hint="eastAsia"/>
          <w:spacing w:val="12"/>
          <w:shd w:val="clear" w:color="auto" w:fill="FFFFFF"/>
        </w:rPr>
        <w:t>《住房城乡建设部关于进一步加强建设工程企业资质审批管理工作的通知》进行了答疑。</w:t>
      </w:r>
    </w:p>
    <w:p w:rsidR="00E14FA1" w:rsidRDefault="00671111" w:rsidP="00C026AF">
      <w:pPr>
        <w:pStyle w:val="a5"/>
        <w:widowControl/>
        <w:spacing w:beforeAutospacing="0" w:afterAutospacing="0"/>
        <w:jc w:val="both"/>
        <w:rPr>
          <w:rFonts w:ascii="楷体" w:eastAsia="楷体" w:hAnsi="楷体" w:cs="楷体"/>
        </w:rPr>
      </w:pPr>
      <w:r>
        <w:rPr>
          <w:rStyle w:val="a6"/>
          <w:rFonts w:ascii="楷体" w:eastAsia="楷体" w:hAnsi="楷体" w:cs="楷体" w:hint="eastAsia"/>
        </w:rPr>
        <w:t>1</w:t>
      </w:r>
      <w:r>
        <w:rPr>
          <w:rStyle w:val="a6"/>
          <w:rFonts w:ascii="楷体" w:eastAsia="楷体" w:hAnsi="楷体" w:cs="楷体" w:hint="eastAsia"/>
        </w:rPr>
        <w:t>、问</w:t>
      </w:r>
      <w:r>
        <w:rPr>
          <w:rStyle w:val="a6"/>
          <w:rFonts w:ascii="楷体" w:eastAsia="楷体" w:hAnsi="楷体" w:cs="楷体" w:hint="eastAsia"/>
        </w:rPr>
        <w:t>：</w:t>
      </w:r>
      <w:r>
        <w:rPr>
          <w:rFonts w:ascii="楷体" w:eastAsia="楷体" w:hAnsi="楷体" w:cs="楷体" w:hint="eastAsia"/>
        </w:rPr>
        <w:t>文件要求“申请施工总承包一级资质、专业承包一级资质的企业，应当满足《建筑业企业资质标准》（建市〔</w:t>
      </w:r>
      <w:r>
        <w:rPr>
          <w:rFonts w:ascii="楷体" w:eastAsia="楷体" w:hAnsi="楷体" w:cs="楷体" w:hint="eastAsia"/>
        </w:rPr>
        <w:t>2014</w:t>
      </w:r>
      <w:r>
        <w:rPr>
          <w:rFonts w:ascii="楷体" w:eastAsia="楷体" w:hAnsi="楷体" w:cs="楷体" w:hint="eastAsia"/>
        </w:rPr>
        <w:t>〕</w:t>
      </w:r>
      <w:r>
        <w:rPr>
          <w:rFonts w:ascii="楷体" w:eastAsia="楷体" w:hAnsi="楷体" w:cs="楷体" w:hint="eastAsia"/>
        </w:rPr>
        <w:t>159</w:t>
      </w:r>
      <w:r>
        <w:rPr>
          <w:rFonts w:ascii="楷体" w:eastAsia="楷体" w:hAnsi="楷体" w:cs="楷体" w:hint="eastAsia"/>
        </w:rPr>
        <w:t>号）</w:t>
      </w:r>
      <w:r>
        <w:rPr>
          <w:rStyle w:val="a6"/>
          <w:rFonts w:ascii="楷体" w:eastAsia="楷体" w:hAnsi="楷体" w:cs="楷体" w:hint="eastAsia"/>
        </w:rPr>
        <w:t>要求的注册建造师人数等指标要求</w:t>
      </w:r>
      <w:r>
        <w:rPr>
          <w:rFonts w:ascii="楷体" w:eastAsia="楷体" w:hAnsi="楷体" w:cs="楷体" w:hint="eastAsia"/>
        </w:rPr>
        <w:t>”，其中人员要</w:t>
      </w:r>
      <w:proofErr w:type="gramStart"/>
      <w:r>
        <w:rPr>
          <w:rFonts w:ascii="楷体" w:eastAsia="楷体" w:hAnsi="楷体" w:cs="楷体" w:hint="eastAsia"/>
        </w:rPr>
        <w:t>求是只</w:t>
      </w:r>
      <w:proofErr w:type="gramEnd"/>
      <w:r>
        <w:rPr>
          <w:rFonts w:ascii="楷体" w:eastAsia="楷体" w:hAnsi="楷体" w:cs="楷体" w:hint="eastAsia"/>
        </w:rPr>
        <w:t>针对建造师，</w:t>
      </w:r>
      <w:r>
        <w:rPr>
          <w:rStyle w:val="a6"/>
          <w:rFonts w:ascii="楷体" w:eastAsia="楷体" w:hAnsi="楷体" w:cs="楷体" w:hint="eastAsia"/>
        </w:rPr>
        <w:t>还是包含资质标准中中级以上职称人员、持有岗位证书的现场管理人员、技术工人？</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t>答</w:t>
      </w:r>
      <w:r>
        <w:rPr>
          <w:rStyle w:val="a6"/>
          <w:rFonts w:ascii="楷体" w:eastAsia="楷体" w:hAnsi="楷体" w:cs="楷体" w:hint="eastAsia"/>
        </w:rPr>
        <w:t>：</w:t>
      </w:r>
      <w:r>
        <w:rPr>
          <w:rFonts w:ascii="楷体" w:eastAsia="楷体" w:hAnsi="楷体" w:cs="楷体" w:hint="eastAsia"/>
        </w:rPr>
        <w:t>申请</w:t>
      </w:r>
      <w:r>
        <w:rPr>
          <w:rStyle w:val="a6"/>
          <w:rFonts w:ascii="楷体" w:eastAsia="楷体" w:hAnsi="楷体" w:cs="楷体" w:hint="eastAsia"/>
        </w:rPr>
        <w:t>施工总承包一级资质、专业承包一级资质</w:t>
      </w:r>
      <w:r>
        <w:rPr>
          <w:rFonts w:ascii="楷体" w:eastAsia="楷体" w:hAnsi="楷体" w:cs="楷体" w:hint="eastAsia"/>
        </w:rPr>
        <w:t>的企业，按《建筑业企业资质标准》（建市</w:t>
      </w:r>
      <w:r>
        <w:rPr>
          <w:rFonts w:ascii="楷体" w:eastAsia="楷体" w:hAnsi="楷体" w:cs="楷体" w:hint="eastAsia"/>
        </w:rPr>
        <w:t>[2014]159</w:t>
      </w:r>
      <w:r>
        <w:rPr>
          <w:rFonts w:ascii="楷体" w:eastAsia="楷体" w:hAnsi="楷体" w:cs="楷体" w:hint="eastAsia"/>
        </w:rPr>
        <w:t>号）</w:t>
      </w:r>
      <w:r>
        <w:rPr>
          <w:rStyle w:val="a6"/>
          <w:rFonts w:ascii="楷体" w:eastAsia="楷体" w:hAnsi="楷体" w:cs="楷体" w:hint="eastAsia"/>
        </w:rPr>
        <w:t>一级资质标准考核注册人员</w:t>
      </w:r>
      <w:r>
        <w:rPr>
          <w:rFonts w:ascii="楷体" w:eastAsia="楷体" w:hAnsi="楷体" w:cs="楷体" w:hint="eastAsia"/>
        </w:rPr>
        <w:t>，</w:t>
      </w:r>
      <w:r>
        <w:rPr>
          <w:rStyle w:val="a6"/>
          <w:rFonts w:ascii="楷体" w:eastAsia="楷体" w:hAnsi="楷体" w:cs="楷体" w:hint="eastAsia"/>
        </w:rPr>
        <w:t>不包括中级以上职称人、持有岗位证书的现场管理人员、技术工人。</w:t>
      </w:r>
    </w:p>
    <w:p w:rsidR="00E14FA1" w:rsidRDefault="00671111" w:rsidP="00C026AF">
      <w:pPr>
        <w:pStyle w:val="a5"/>
        <w:widowControl/>
        <w:spacing w:beforeAutospacing="0" w:afterAutospacing="0"/>
        <w:jc w:val="both"/>
        <w:rPr>
          <w:rFonts w:ascii="楷体" w:eastAsia="楷体" w:hAnsi="楷体" w:cs="楷体"/>
        </w:rPr>
      </w:pPr>
      <w:r>
        <w:rPr>
          <w:rStyle w:val="a6"/>
          <w:rFonts w:ascii="楷体" w:eastAsia="楷体" w:hAnsi="楷体" w:cs="楷体" w:hint="eastAsia"/>
        </w:rPr>
        <w:t>2</w:t>
      </w:r>
      <w:r>
        <w:rPr>
          <w:rStyle w:val="a6"/>
          <w:rFonts w:ascii="楷体" w:eastAsia="楷体" w:hAnsi="楷体" w:cs="楷体" w:hint="eastAsia"/>
        </w:rPr>
        <w:t>、问</w:t>
      </w:r>
      <w:r>
        <w:rPr>
          <w:rStyle w:val="a6"/>
          <w:rFonts w:ascii="楷体" w:eastAsia="楷体" w:hAnsi="楷体" w:cs="楷体" w:hint="eastAsia"/>
        </w:rPr>
        <w:t>：</w:t>
      </w:r>
      <w:r>
        <w:rPr>
          <w:rFonts w:ascii="楷体" w:eastAsia="楷体" w:hAnsi="楷体" w:cs="楷体" w:hint="eastAsia"/>
        </w:rPr>
        <w:t>住房城乡建设部于</w:t>
      </w:r>
      <w:r>
        <w:rPr>
          <w:rFonts w:ascii="楷体" w:eastAsia="楷体" w:hAnsi="楷体" w:cs="楷体" w:hint="eastAsia"/>
        </w:rPr>
        <w:t>2023</w:t>
      </w:r>
      <w:r>
        <w:rPr>
          <w:rFonts w:ascii="楷体" w:eastAsia="楷体" w:hAnsi="楷体" w:cs="楷体" w:hint="eastAsia"/>
        </w:rPr>
        <w:t>年</w:t>
      </w:r>
      <w:r>
        <w:rPr>
          <w:rFonts w:ascii="楷体" w:eastAsia="楷体" w:hAnsi="楷体" w:cs="楷体" w:hint="eastAsia"/>
        </w:rPr>
        <w:t>9</w:t>
      </w:r>
      <w:r>
        <w:rPr>
          <w:rFonts w:ascii="楷体" w:eastAsia="楷体" w:hAnsi="楷体" w:cs="楷体" w:hint="eastAsia"/>
        </w:rPr>
        <w:t>月</w:t>
      </w:r>
      <w:r>
        <w:rPr>
          <w:rFonts w:ascii="楷体" w:eastAsia="楷体" w:hAnsi="楷体" w:cs="楷体" w:hint="eastAsia"/>
        </w:rPr>
        <w:t>6</w:t>
      </w:r>
      <w:r>
        <w:rPr>
          <w:rFonts w:ascii="楷体" w:eastAsia="楷体" w:hAnsi="楷体" w:cs="楷体" w:hint="eastAsia"/>
        </w:rPr>
        <w:t>日下发了《住房城乡建设部关于进一步加强建设工程企业资质审批管理工作的通知》（建市</w:t>
      </w:r>
      <w:proofErr w:type="gramStart"/>
      <w:r>
        <w:rPr>
          <w:rFonts w:ascii="楷体" w:eastAsia="楷体" w:hAnsi="楷体" w:cs="楷体" w:hint="eastAsia"/>
        </w:rPr>
        <w:t>规</w:t>
      </w:r>
      <w:proofErr w:type="gramEnd"/>
      <w:r>
        <w:rPr>
          <w:rFonts w:ascii="楷体" w:eastAsia="楷体" w:hAnsi="楷体" w:cs="楷体" w:hint="eastAsia"/>
        </w:rPr>
        <w:t>〔</w:t>
      </w:r>
      <w:r>
        <w:rPr>
          <w:rFonts w:ascii="楷体" w:eastAsia="楷体" w:hAnsi="楷体" w:cs="楷体" w:hint="eastAsia"/>
        </w:rPr>
        <w:t>2023</w:t>
      </w:r>
      <w:r>
        <w:rPr>
          <w:rFonts w:ascii="楷体" w:eastAsia="楷体" w:hAnsi="楷体" w:cs="楷体" w:hint="eastAsia"/>
        </w:rPr>
        <w:t>〕</w:t>
      </w:r>
      <w:r>
        <w:rPr>
          <w:rFonts w:ascii="楷体" w:eastAsia="楷体" w:hAnsi="楷体" w:cs="楷体" w:hint="eastAsia"/>
        </w:rPr>
        <w:t>3</w:t>
      </w:r>
      <w:r>
        <w:rPr>
          <w:rFonts w:ascii="楷体" w:eastAsia="楷体" w:hAnsi="楷体" w:cs="楷体" w:hint="eastAsia"/>
        </w:rPr>
        <w:t>号），文件第四条规定“</w:t>
      </w:r>
      <w:r>
        <w:rPr>
          <w:rStyle w:val="a6"/>
          <w:rFonts w:ascii="楷体" w:eastAsia="楷体" w:hAnsi="楷体" w:cs="楷体" w:hint="eastAsia"/>
        </w:rPr>
        <w:t>业绩未录入全国建筑市场平台的，申请企业需在提交资质申请前由业绩项目所在地省级住房城乡</w:t>
      </w:r>
      <w:r>
        <w:rPr>
          <w:rStyle w:val="a6"/>
          <w:rFonts w:ascii="楷体" w:eastAsia="楷体" w:hAnsi="楷体" w:cs="楷体" w:hint="eastAsia"/>
        </w:rPr>
        <w:t>建设主管部门确认业绩指标真实性</w:t>
      </w:r>
      <w:r>
        <w:rPr>
          <w:rFonts w:ascii="楷体" w:eastAsia="楷体" w:hAnsi="楷体" w:cs="楷体" w:hint="eastAsia"/>
        </w:rPr>
        <w:t>”。</w:t>
      </w:r>
    </w:p>
    <w:p w:rsidR="00E14FA1" w:rsidRDefault="00671111" w:rsidP="00C026AF">
      <w:pPr>
        <w:pStyle w:val="a5"/>
        <w:widowControl/>
        <w:spacing w:beforeAutospacing="0" w:afterAutospacing="0"/>
        <w:ind w:firstLineChars="200" w:firstLine="480"/>
        <w:jc w:val="both"/>
        <w:rPr>
          <w:rFonts w:ascii="楷体" w:eastAsia="楷体" w:hAnsi="楷体" w:cs="楷体"/>
        </w:rPr>
      </w:pPr>
      <w:r>
        <w:rPr>
          <w:rFonts w:ascii="楷体" w:eastAsia="楷体" w:hAnsi="楷体" w:cs="楷体" w:hint="eastAsia"/>
        </w:rPr>
        <w:t>对以上规定有以下</w:t>
      </w:r>
      <w:r>
        <w:rPr>
          <w:rFonts w:ascii="楷体" w:eastAsia="楷体" w:hAnsi="楷体" w:cs="楷体" w:hint="eastAsia"/>
        </w:rPr>
        <w:t>2</w:t>
      </w:r>
      <w:r>
        <w:rPr>
          <w:rFonts w:ascii="楷体" w:eastAsia="楷体" w:hAnsi="楷体" w:cs="楷体" w:hint="eastAsia"/>
        </w:rPr>
        <w:t>种理解，具体是哪一种</w:t>
      </w:r>
      <w:r>
        <w:rPr>
          <w:rFonts w:ascii="楷体" w:eastAsia="楷体" w:hAnsi="楷体" w:cs="楷体" w:hint="eastAsia"/>
        </w:rPr>
        <w:t>？</w:t>
      </w:r>
      <w:r>
        <w:rPr>
          <w:rFonts w:ascii="楷体" w:eastAsia="楷体" w:hAnsi="楷体" w:cs="楷体" w:hint="eastAsia"/>
        </w:rPr>
        <w:t>请明确。</w:t>
      </w:r>
    </w:p>
    <w:p w:rsidR="00E14FA1" w:rsidRDefault="00671111" w:rsidP="00C026AF">
      <w:pPr>
        <w:pStyle w:val="a5"/>
        <w:widowControl/>
        <w:spacing w:beforeAutospacing="0" w:afterAutospacing="0"/>
        <w:jc w:val="both"/>
        <w:rPr>
          <w:rFonts w:ascii="楷体" w:eastAsia="楷体" w:hAnsi="楷体" w:cs="楷体"/>
        </w:rPr>
      </w:pPr>
      <w:r>
        <w:rPr>
          <w:rStyle w:val="a6"/>
          <w:rFonts w:ascii="楷体" w:eastAsia="楷体" w:hAnsi="楷体" w:cs="楷体" w:hint="eastAsia"/>
        </w:rPr>
        <w:t>理解</w:t>
      </w:r>
      <w:r>
        <w:rPr>
          <w:rStyle w:val="a6"/>
          <w:rFonts w:ascii="楷体" w:eastAsia="楷体" w:hAnsi="楷体" w:cs="楷体" w:hint="eastAsia"/>
        </w:rPr>
        <w:t>1</w:t>
      </w:r>
      <w:r>
        <w:rPr>
          <w:rStyle w:val="a6"/>
          <w:rFonts w:ascii="楷体" w:eastAsia="楷体" w:hAnsi="楷体" w:cs="楷体" w:hint="eastAsia"/>
        </w:rPr>
        <w:t>：</w:t>
      </w:r>
      <w:r>
        <w:rPr>
          <w:rFonts w:ascii="楷体" w:eastAsia="楷体" w:hAnsi="楷体" w:cs="楷体" w:hint="eastAsia"/>
        </w:rPr>
        <w:t>申请企业先找业绩项目所在地省级住房城乡建设主管部门确认业绩指标真实性，再将申请材料提交住房城乡建设部。</w:t>
      </w:r>
    </w:p>
    <w:p w:rsidR="00E14FA1" w:rsidRDefault="00671111" w:rsidP="00C026AF">
      <w:pPr>
        <w:pStyle w:val="a5"/>
        <w:widowControl/>
        <w:spacing w:beforeAutospacing="0" w:afterAutospacing="0"/>
        <w:jc w:val="both"/>
        <w:rPr>
          <w:rFonts w:ascii="楷体" w:eastAsia="楷体" w:hAnsi="楷体" w:cs="楷体"/>
        </w:rPr>
      </w:pPr>
      <w:r>
        <w:rPr>
          <w:rStyle w:val="a6"/>
          <w:rFonts w:ascii="楷体" w:eastAsia="楷体" w:hAnsi="楷体" w:cs="楷体" w:hint="eastAsia"/>
        </w:rPr>
        <w:t>理解</w:t>
      </w:r>
      <w:r>
        <w:rPr>
          <w:rStyle w:val="a6"/>
          <w:rFonts w:ascii="楷体" w:eastAsia="楷体" w:hAnsi="楷体" w:cs="楷体" w:hint="eastAsia"/>
        </w:rPr>
        <w:t>2</w:t>
      </w:r>
      <w:r>
        <w:rPr>
          <w:rStyle w:val="a6"/>
          <w:rFonts w:ascii="楷体" w:eastAsia="楷体" w:hAnsi="楷体" w:cs="楷体" w:hint="eastAsia"/>
        </w:rPr>
        <w:t>：</w:t>
      </w:r>
      <w:r>
        <w:rPr>
          <w:rFonts w:ascii="楷体" w:eastAsia="楷体" w:hAnsi="楷体" w:cs="楷体" w:hint="eastAsia"/>
        </w:rPr>
        <w:t>申请企业将申请材料提交住房城乡建设部，住房城乡建设部对申报材料中的业绩存疑，住房城乡建设部发函</w:t>
      </w:r>
      <w:proofErr w:type="gramStart"/>
      <w:r>
        <w:rPr>
          <w:rFonts w:ascii="楷体" w:eastAsia="楷体" w:hAnsi="楷体" w:cs="楷体" w:hint="eastAsia"/>
        </w:rPr>
        <w:t>至业绩</w:t>
      </w:r>
      <w:proofErr w:type="gramEnd"/>
      <w:r>
        <w:rPr>
          <w:rFonts w:ascii="楷体" w:eastAsia="楷体" w:hAnsi="楷体" w:cs="楷体" w:hint="eastAsia"/>
        </w:rPr>
        <w:t>项目所在地省级住房城乡建设主管部门，业绩项目所在地省级住房城乡建设主管部门回函至住房城乡建设部。</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t>答</w:t>
      </w:r>
      <w:r>
        <w:rPr>
          <w:rStyle w:val="a6"/>
          <w:rFonts w:ascii="楷体" w:eastAsia="楷体" w:hAnsi="楷体" w:cs="楷体" w:hint="eastAsia"/>
        </w:rPr>
        <w:t>：提交资质申请前应先确认业绩真实性。</w:t>
      </w:r>
    </w:p>
    <w:p w:rsidR="00E14FA1" w:rsidRDefault="00671111" w:rsidP="00C026AF">
      <w:pPr>
        <w:pStyle w:val="a5"/>
        <w:widowControl/>
        <w:spacing w:beforeAutospacing="0" w:afterAutospacing="0"/>
        <w:jc w:val="both"/>
        <w:rPr>
          <w:rFonts w:ascii="楷体" w:eastAsia="楷体" w:hAnsi="楷体" w:cs="楷体"/>
        </w:rPr>
      </w:pPr>
      <w:r>
        <w:rPr>
          <w:rStyle w:val="a6"/>
          <w:rFonts w:ascii="楷体" w:eastAsia="楷体" w:hAnsi="楷体" w:cs="楷体" w:hint="eastAsia"/>
        </w:rPr>
        <w:t>3</w:t>
      </w:r>
      <w:r>
        <w:rPr>
          <w:rStyle w:val="a6"/>
          <w:rFonts w:ascii="楷体" w:eastAsia="楷体" w:hAnsi="楷体" w:cs="楷体" w:hint="eastAsia"/>
        </w:rPr>
        <w:t>、问</w:t>
      </w:r>
      <w:r>
        <w:rPr>
          <w:rStyle w:val="a6"/>
          <w:rFonts w:ascii="楷体" w:eastAsia="楷体" w:hAnsi="楷体" w:cs="楷体" w:hint="eastAsia"/>
        </w:rPr>
        <w:t>：</w:t>
      </w:r>
      <w:r>
        <w:rPr>
          <w:rFonts w:ascii="楷体" w:eastAsia="楷体" w:hAnsi="楷体" w:cs="楷体" w:hint="eastAsia"/>
        </w:rPr>
        <w:t>关于建市</w:t>
      </w:r>
      <w:proofErr w:type="gramStart"/>
      <w:r>
        <w:rPr>
          <w:rFonts w:ascii="楷体" w:eastAsia="楷体" w:hAnsi="楷体" w:cs="楷体" w:hint="eastAsia"/>
        </w:rPr>
        <w:t>规</w:t>
      </w:r>
      <w:proofErr w:type="gramEnd"/>
      <w:r>
        <w:rPr>
          <w:rFonts w:ascii="楷体" w:eastAsia="楷体" w:hAnsi="楷体" w:cs="楷体" w:hint="eastAsia"/>
        </w:rPr>
        <w:t>〔</w:t>
      </w:r>
      <w:r>
        <w:rPr>
          <w:rFonts w:ascii="楷体" w:eastAsia="楷体" w:hAnsi="楷体" w:cs="楷体" w:hint="eastAsia"/>
        </w:rPr>
        <w:t>2023</w:t>
      </w:r>
      <w:r>
        <w:rPr>
          <w:rFonts w:ascii="楷体" w:eastAsia="楷体" w:hAnsi="楷体" w:cs="楷体" w:hint="eastAsia"/>
        </w:rPr>
        <w:t>〕</w:t>
      </w:r>
      <w:r>
        <w:rPr>
          <w:rFonts w:ascii="楷体" w:eastAsia="楷体" w:hAnsi="楷体" w:cs="楷体" w:hint="eastAsia"/>
        </w:rPr>
        <w:t>3</w:t>
      </w:r>
      <w:r>
        <w:rPr>
          <w:rFonts w:ascii="楷体" w:eastAsia="楷体" w:hAnsi="楷体" w:cs="楷体" w:hint="eastAsia"/>
        </w:rPr>
        <w:t>号住房城乡建设部关于进一步加强建设工程企业资质审批管理工作的通知，</w:t>
      </w:r>
      <w:r>
        <w:rPr>
          <w:rFonts w:ascii="楷体" w:eastAsia="楷体" w:hAnsi="楷体" w:cs="楷体" w:hint="eastAsia"/>
          <w:b/>
          <w:bCs/>
        </w:rPr>
        <w:t>1</w:t>
      </w:r>
      <w:r>
        <w:rPr>
          <w:rFonts w:ascii="楷体" w:eastAsia="楷体" w:hAnsi="楷体" w:cs="楷体" w:hint="eastAsia"/>
          <w:b/>
          <w:bCs/>
        </w:rPr>
        <w:t>、</w:t>
      </w:r>
      <w:r>
        <w:rPr>
          <w:rFonts w:ascii="楷体" w:eastAsia="楷体" w:hAnsi="楷体" w:cs="楷体" w:hint="eastAsia"/>
        </w:rPr>
        <w:t>第四条完善业绩认定方式中的</w:t>
      </w:r>
      <w:r>
        <w:rPr>
          <w:rFonts w:ascii="楷体" w:eastAsia="楷体" w:hAnsi="楷体" w:cs="楷体" w:hint="eastAsia"/>
        </w:rPr>
        <w:t>A</w:t>
      </w:r>
      <w:r>
        <w:rPr>
          <w:rFonts w:ascii="楷体" w:eastAsia="楷体" w:hAnsi="楷体" w:cs="楷体" w:hint="eastAsia"/>
        </w:rPr>
        <w:t>级和</w:t>
      </w:r>
      <w:r>
        <w:rPr>
          <w:rFonts w:ascii="楷体" w:eastAsia="楷体" w:hAnsi="楷体" w:cs="楷体" w:hint="eastAsia"/>
        </w:rPr>
        <w:t>B</w:t>
      </w:r>
      <w:r>
        <w:rPr>
          <w:rFonts w:ascii="楷体" w:eastAsia="楷体" w:hAnsi="楷体" w:cs="楷体" w:hint="eastAsia"/>
        </w:rPr>
        <w:t>级工程项目是否有一个界定标准？如何去界定这个</w:t>
      </w:r>
      <w:r>
        <w:rPr>
          <w:rFonts w:ascii="楷体" w:eastAsia="楷体" w:hAnsi="楷体" w:cs="楷体" w:hint="eastAsia"/>
        </w:rPr>
        <w:t>A</w:t>
      </w:r>
      <w:r>
        <w:rPr>
          <w:rFonts w:ascii="楷体" w:eastAsia="楷体" w:hAnsi="楷体" w:cs="楷体" w:hint="eastAsia"/>
        </w:rPr>
        <w:t>、</w:t>
      </w:r>
      <w:r>
        <w:rPr>
          <w:rFonts w:ascii="楷体" w:eastAsia="楷体" w:hAnsi="楷体" w:cs="楷体" w:hint="eastAsia"/>
        </w:rPr>
        <w:t>B</w:t>
      </w:r>
      <w:r>
        <w:rPr>
          <w:rFonts w:ascii="楷体" w:eastAsia="楷体" w:hAnsi="楷体" w:cs="楷体" w:hint="eastAsia"/>
        </w:rPr>
        <w:t>级？</w:t>
      </w:r>
      <w:r>
        <w:rPr>
          <w:rFonts w:ascii="楷体" w:eastAsia="楷体" w:hAnsi="楷体" w:cs="楷体" w:hint="eastAsia"/>
          <w:b/>
          <w:bCs/>
        </w:rPr>
        <w:t>2</w:t>
      </w:r>
      <w:r>
        <w:rPr>
          <w:rFonts w:ascii="楷体" w:eastAsia="楷体" w:hAnsi="楷体" w:cs="楷体" w:hint="eastAsia"/>
          <w:b/>
          <w:bCs/>
        </w:rPr>
        <w:t>、</w:t>
      </w:r>
      <w:r>
        <w:rPr>
          <w:rFonts w:ascii="楷体" w:eastAsia="楷体" w:hAnsi="楷体" w:cs="楷体" w:hint="eastAsia"/>
        </w:rPr>
        <w:t>业绩未录入全国建筑市场平台的，申请企业需在提交资质申请前由业绩项目所在地省级住房城乡建设主管部门确认业绩指标真实性，</w:t>
      </w:r>
      <w:r>
        <w:rPr>
          <w:rStyle w:val="a6"/>
          <w:rFonts w:ascii="楷体" w:eastAsia="楷体" w:hAnsi="楷体" w:cs="楷体" w:hint="eastAsia"/>
        </w:rPr>
        <w:t>这个业绩指标真实性指的是哪些？还是说需要</w:t>
      </w:r>
      <w:proofErr w:type="gramStart"/>
      <w:r>
        <w:rPr>
          <w:rStyle w:val="a6"/>
          <w:rFonts w:ascii="楷体" w:eastAsia="楷体" w:hAnsi="楷体" w:cs="楷体" w:hint="eastAsia"/>
        </w:rPr>
        <w:t>走主管</w:t>
      </w:r>
      <w:proofErr w:type="gramEnd"/>
      <w:r>
        <w:rPr>
          <w:rStyle w:val="a6"/>
          <w:rFonts w:ascii="楷体" w:eastAsia="楷体" w:hAnsi="楷体" w:cs="楷体" w:hint="eastAsia"/>
        </w:rPr>
        <w:t>部门出一个业绩证明？</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t>答</w:t>
      </w:r>
      <w:r>
        <w:rPr>
          <w:rStyle w:val="a6"/>
          <w:rFonts w:ascii="楷体" w:eastAsia="楷体" w:hAnsi="楷体" w:cs="楷体" w:hint="eastAsia"/>
        </w:rPr>
        <w:t>：</w:t>
      </w:r>
      <w:r>
        <w:rPr>
          <w:rFonts w:ascii="楷体" w:eastAsia="楷体" w:hAnsi="楷体" w:cs="楷体" w:hint="eastAsia"/>
          <w:b/>
          <w:bCs/>
        </w:rPr>
        <w:t>1</w:t>
      </w:r>
      <w:r>
        <w:rPr>
          <w:rFonts w:ascii="楷体" w:eastAsia="楷体" w:hAnsi="楷体" w:cs="楷体" w:hint="eastAsia"/>
          <w:b/>
          <w:bCs/>
        </w:rPr>
        <w:t>、</w:t>
      </w:r>
      <w:r>
        <w:rPr>
          <w:rStyle w:val="a6"/>
          <w:rFonts w:ascii="楷体" w:eastAsia="楷体" w:hAnsi="楷体" w:cs="楷体" w:hint="eastAsia"/>
        </w:rPr>
        <w:t>经省级住房城乡建设主管部门认定的业绩项目数据等级可标为</w:t>
      </w:r>
      <w:r>
        <w:rPr>
          <w:rStyle w:val="a6"/>
          <w:rFonts w:ascii="楷体" w:eastAsia="楷体" w:hAnsi="楷体" w:cs="楷体" w:hint="eastAsia"/>
        </w:rPr>
        <w:t>A</w:t>
      </w:r>
      <w:r>
        <w:rPr>
          <w:rStyle w:val="a6"/>
          <w:rFonts w:ascii="楷体" w:eastAsia="楷体" w:hAnsi="楷体" w:cs="楷体" w:hint="eastAsia"/>
        </w:rPr>
        <w:t>级</w:t>
      </w:r>
      <w:r>
        <w:rPr>
          <w:rFonts w:ascii="楷体" w:eastAsia="楷体" w:hAnsi="楷体" w:cs="楷体" w:hint="eastAsia"/>
        </w:rPr>
        <w:t>，经市级住房城乡建设主管部门认定的业绩项目数据等级可标为</w:t>
      </w:r>
      <w:r>
        <w:rPr>
          <w:rFonts w:ascii="楷体" w:eastAsia="楷体" w:hAnsi="楷体" w:cs="楷体" w:hint="eastAsia"/>
        </w:rPr>
        <w:t>B</w:t>
      </w:r>
      <w:r>
        <w:rPr>
          <w:rFonts w:ascii="楷体" w:eastAsia="楷体" w:hAnsi="楷体" w:cs="楷体" w:hint="eastAsia"/>
        </w:rPr>
        <w:t>级。</w:t>
      </w:r>
      <w:r>
        <w:rPr>
          <w:rFonts w:ascii="楷体" w:eastAsia="楷体" w:hAnsi="楷体" w:cs="楷体" w:hint="eastAsia"/>
          <w:b/>
          <w:bCs/>
        </w:rPr>
        <w:t>2</w:t>
      </w:r>
      <w:r>
        <w:rPr>
          <w:rFonts w:ascii="楷体" w:eastAsia="楷体" w:hAnsi="楷体" w:cs="楷体" w:hint="eastAsia"/>
          <w:b/>
          <w:bCs/>
        </w:rPr>
        <w:t>、</w:t>
      </w:r>
      <w:r>
        <w:rPr>
          <w:rStyle w:val="a6"/>
          <w:rFonts w:ascii="楷体" w:eastAsia="楷体" w:hAnsi="楷体" w:cs="楷体" w:hint="eastAsia"/>
        </w:rPr>
        <w:t>2024</w:t>
      </w:r>
      <w:r>
        <w:rPr>
          <w:rStyle w:val="a6"/>
          <w:rFonts w:ascii="楷体" w:eastAsia="楷体" w:hAnsi="楷体" w:cs="楷体" w:hint="eastAsia"/>
        </w:rPr>
        <w:t>年</w:t>
      </w:r>
      <w:r>
        <w:rPr>
          <w:rStyle w:val="a6"/>
          <w:rFonts w:ascii="楷体" w:eastAsia="楷体" w:hAnsi="楷体" w:cs="楷体" w:hint="eastAsia"/>
        </w:rPr>
        <w:t>1</w:t>
      </w:r>
      <w:r>
        <w:rPr>
          <w:rStyle w:val="a6"/>
          <w:rFonts w:ascii="楷体" w:eastAsia="楷体" w:hAnsi="楷体" w:cs="楷体" w:hint="eastAsia"/>
        </w:rPr>
        <w:t>月</w:t>
      </w:r>
      <w:r>
        <w:rPr>
          <w:rStyle w:val="a6"/>
          <w:rFonts w:ascii="楷体" w:eastAsia="楷体" w:hAnsi="楷体" w:cs="楷体" w:hint="eastAsia"/>
        </w:rPr>
        <w:t>1</w:t>
      </w:r>
      <w:r>
        <w:rPr>
          <w:rStyle w:val="a6"/>
          <w:rFonts w:ascii="楷体" w:eastAsia="楷体" w:hAnsi="楷体" w:cs="楷体" w:hint="eastAsia"/>
        </w:rPr>
        <w:t>日前，可由业绩所在地省级住房城乡建设主管部门出具业绩核查意见。</w:t>
      </w:r>
    </w:p>
    <w:p w:rsidR="00E14FA1" w:rsidRDefault="00671111" w:rsidP="00C026AF">
      <w:pPr>
        <w:pStyle w:val="a5"/>
        <w:widowControl/>
        <w:spacing w:beforeAutospacing="0" w:afterAutospacing="0"/>
        <w:jc w:val="both"/>
        <w:rPr>
          <w:rFonts w:ascii="楷体" w:eastAsia="楷体" w:hAnsi="楷体" w:cs="楷体"/>
        </w:rPr>
      </w:pPr>
      <w:r>
        <w:rPr>
          <w:rStyle w:val="a6"/>
          <w:rFonts w:ascii="楷体" w:eastAsia="楷体" w:hAnsi="楷体" w:cs="楷体" w:hint="eastAsia"/>
        </w:rPr>
        <w:t>4</w:t>
      </w:r>
      <w:r>
        <w:rPr>
          <w:rStyle w:val="a6"/>
          <w:rFonts w:ascii="楷体" w:eastAsia="楷体" w:hAnsi="楷体" w:cs="楷体" w:hint="eastAsia"/>
        </w:rPr>
        <w:t>、问</w:t>
      </w:r>
      <w:r>
        <w:rPr>
          <w:rStyle w:val="a6"/>
          <w:rFonts w:ascii="楷体" w:eastAsia="楷体" w:hAnsi="楷体" w:cs="楷体" w:hint="eastAsia"/>
        </w:rPr>
        <w:t>：</w:t>
      </w:r>
      <w:r>
        <w:rPr>
          <w:rFonts w:ascii="楷体" w:eastAsia="楷体" w:hAnsi="楷体" w:cs="楷体" w:hint="eastAsia"/>
        </w:rPr>
        <w:t>按照住房城乡建设部关于进一步加强建设工程企业资质审批管理工作的通知（建市</w:t>
      </w:r>
      <w:proofErr w:type="gramStart"/>
      <w:r>
        <w:rPr>
          <w:rFonts w:ascii="楷体" w:eastAsia="楷体" w:hAnsi="楷体" w:cs="楷体" w:hint="eastAsia"/>
        </w:rPr>
        <w:t>规</w:t>
      </w:r>
      <w:proofErr w:type="gramEnd"/>
      <w:r>
        <w:rPr>
          <w:rFonts w:ascii="楷体" w:eastAsia="楷体" w:hAnsi="楷体" w:cs="楷体" w:hint="eastAsia"/>
        </w:rPr>
        <w:t>〔</w:t>
      </w:r>
      <w:r>
        <w:rPr>
          <w:rFonts w:ascii="楷体" w:eastAsia="楷体" w:hAnsi="楷体" w:cs="楷体" w:hint="eastAsia"/>
        </w:rPr>
        <w:t>2023</w:t>
      </w:r>
      <w:r>
        <w:rPr>
          <w:rFonts w:ascii="楷体" w:eastAsia="楷体" w:hAnsi="楷体" w:cs="楷体" w:hint="eastAsia"/>
        </w:rPr>
        <w:t>〕</w:t>
      </w:r>
      <w:r>
        <w:rPr>
          <w:rFonts w:ascii="楷体" w:eastAsia="楷体" w:hAnsi="楷体" w:cs="楷体" w:hint="eastAsia"/>
        </w:rPr>
        <w:t>3</w:t>
      </w:r>
      <w:r>
        <w:rPr>
          <w:rFonts w:ascii="楷体" w:eastAsia="楷体" w:hAnsi="楷体" w:cs="楷体" w:hint="eastAsia"/>
        </w:rPr>
        <w:t>号）文件，企业重组分立对于原企业和继承企业均按照现行内容的资质标准进行考核，</w:t>
      </w:r>
      <w:r>
        <w:rPr>
          <w:rFonts w:ascii="楷体" w:eastAsia="楷体" w:hAnsi="楷体" w:cs="楷体" w:hint="eastAsia"/>
        </w:rPr>
        <w:t>此要求</w:t>
      </w:r>
      <w:r>
        <w:rPr>
          <w:rFonts w:ascii="楷体" w:eastAsia="楷体" w:hAnsi="楷体" w:cs="楷体" w:hint="eastAsia"/>
        </w:rPr>
        <w:t>对于人员考核的是否具体理解为：一级资质的原企业对于人员是不做考核？还是按照最低资质标准考核？继承企业是否也是按最低资质标准进行考核？</w:t>
      </w:r>
    </w:p>
    <w:p w:rsidR="00E14FA1" w:rsidRDefault="00671111" w:rsidP="00C026AF">
      <w:pPr>
        <w:pStyle w:val="a5"/>
        <w:widowControl/>
        <w:spacing w:beforeAutospacing="0" w:afterAutospacing="0"/>
        <w:ind w:firstLineChars="200" w:firstLine="480"/>
        <w:jc w:val="both"/>
        <w:rPr>
          <w:rFonts w:ascii="楷体" w:eastAsia="楷体" w:hAnsi="楷体" w:cs="楷体"/>
        </w:rPr>
      </w:pPr>
      <w:r>
        <w:rPr>
          <w:rFonts w:ascii="楷体" w:eastAsia="楷体" w:hAnsi="楷体" w:cs="楷体" w:hint="eastAsia"/>
        </w:rPr>
        <w:t>《住房城乡建设部关于建设工程企业发生重组、合并、分立等情况资质核定有关问题的通知》（建市〔</w:t>
      </w:r>
      <w:r>
        <w:rPr>
          <w:rFonts w:ascii="楷体" w:eastAsia="楷体" w:hAnsi="楷体" w:cs="楷体" w:hint="eastAsia"/>
        </w:rPr>
        <w:t>2014</w:t>
      </w:r>
      <w:r>
        <w:rPr>
          <w:rFonts w:ascii="楷体" w:eastAsia="楷体" w:hAnsi="楷体" w:cs="楷体" w:hint="eastAsia"/>
        </w:rPr>
        <w:t>〕</w:t>
      </w:r>
      <w:r>
        <w:rPr>
          <w:rFonts w:ascii="楷体" w:eastAsia="楷体" w:hAnsi="楷体" w:cs="楷体" w:hint="eastAsia"/>
        </w:rPr>
        <w:t>79</w:t>
      </w:r>
      <w:r>
        <w:rPr>
          <w:rFonts w:ascii="楷体" w:eastAsia="楷体" w:hAnsi="楷体" w:cs="楷体" w:hint="eastAsia"/>
        </w:rPr>
        <w:t>号）文件废止后</w:t>
      </w:r>
      <w:r>
        <w:rPr>
          <w:rFonts w:ascii="楷体" w:eastAsia="楷体" w:hAnsi="楷体" w:cs="楷体" w:hint="eastAsia"/>
        </w:rPr>
        <w:t>，</w:t>
      </w:r>
      <w:r>
        <w:rPr>
          <w:rStyle w:val="a6"/>
          <w:rFonts w:ascii="楷体" w:eastAsia="楷体" w:hAnsi="楷体" w:cs="楷体" w:hint="eastAsia"/>
        </w:rPr>
        <w:t>企业重组分立应按照哪个文件执行？</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lastRenderedPageBreak/>
        <w:t>答</w:t>
      </w:r>
      <w:r>
        <w:rPr>
          <w:rStyle w:val="a6"/>
          <w:rFonts w:ascii="楷体" w:eastAsia="楷体" w:hAnsi="楷体" w:cs="楷体" w:hint="eastAsia"/>
        </w:rPr>
        <w:t>：</w:t>
      </w:r>
      <w:r>
        <w:rPr>
          <w:rFonts w:ascii="楷体" w:eastAsia="楷体" w:hAnsi="楷体" w:cs="楷体" w:hint="eastAsia"/>
        </w:rPr>
        <w:t>根据《住房城乡建设部关于进一步加强建设工程企业资质审批管理工作的通知》（建市</w:t>
      </w:r>
      <w:proofErr w:type="gramStart"/>
      <w:r>
        <w:rPr>
          <w:rFonts w:ascii="楷体" w:eastAsia="楷体" w:hAnsi="楷体" w:cs="楷体" w:hint="eastAsia"/>
        </w:rPr>
        <w:t>规</w:t>
      </w:r>
      <w:proofErr w:type="gramEnd"/>
      <w:r>
        <w:rPr>
          <w:rFonts w:ascii="楷体" w:eastAsia="楷体" w:hAnsi="楷体" w:cs="楷体" w:hint="eastAsia"/>
        </w:rPr>
        <w:t>〔</w:t>
      </w:r>
      <w:r>
        <w:rPr>
          <w:rFonts w:ascii="楷体" w:eastAsia="楷体" w:hAnsi="楷体" w:cs="楷体" w:hint="eastAsia"/>
        </w:rPr>
        <w:t>2023</w:t>
      </w:r>
      <w:r>
        <w:rPr>
          <w:rFonts w:ascii="楷体" w:eastAsia="楷体" w:hAnsi="楷体" w:cs="楷体" w:hint="eastAsia"/>
        </w:rPr>
        <w:t>〕</w:t>
      </w:r>
      <w:r>
        <w:rPr>
          <w:rFonts w:ascii="楷体" w:eastAsia="楷体" w:hAnsi="楷体" w:cs="楷体" w:hint="eastAsia"/>
        </w:rPr>
        <w:t>3</w:t>
      </w:r>
      <w:r>
        <w:rPr>
          <w:rFonts w:ascii="楷体" w:eastAsia="楷体" w:hAnsi="楷体" w:cs="楷体" w:hint="eastAsia"/>
        </w:rPr>
        <w:t>号）第六条，“</w:t>
      </w:r>
      <w:r>
        <w:rPr>
          <w:rFonts w:ascii="楷体" w:eastAsia="楷体" w:hAnsi="楷体" w:cs="楷体" w:hint="eastAsia"/>
        </w:rPr>
        <w:t>...</w:t>
      </w:r>
      <w:r>
        <w:rPr>
          <w:rFonts w:ascii="楷体" w:eastAsia="楷体" w:hAnsi="楷体" w:cs="楷体" w:hint="eastAsia"/>
        </w:rPr>
        <w:t>...</w:t>
      </w:r>
      <w:r>
        <w:rPr>
          <w:rFonts w:ascii="楷体" w:eastAsia="楷体" w:hAnsi="楷体" w:cs="楷体" w:hint="eastAsia"/>
        </w:rPr>
        <w:t>应当满足《建筑业企业资质标准》（建市〔</w:t>
      </w:r>
      <w:r>
        <w:rPr>
          <w:rFonts w:ascii="楷体" w:eastAsia="楷体" w:hAnsi="楷体" w:cs="楷体" w:hint="eastAsia"/>
        </w:rPr>
        <w:t>2014</w:t>
      </w:r>
      <w:r>
        <w:rPr>
          <w:rFonts w:ascii="楷体" w:eastAsia="楷体" w:hAnsi="楷体" w:cs="楷体" w:hint="eastAsia"/>
        </w:rPr>
        <w:t>〕</w:t>
      </w:r>
      <w:r>
        <w:rPr>
          <w:rFonts w:ascii="楷体" w:eastAsia="楷体" w:hAnsi="楷体" w:cs="楷体" w:hint="eastAsia"/>
        </w:rPr>
        <w:t>159</w:t>
      </w:r>
      <w:r>
        <w:rPr>
          <w:rFonts w:ascii="楷体" w:eastAsia="楷体" w:hAnsi="楷体" w:cs="楷体" w:hint="eastAsia"/>
        </w:rPr>
        <w:t>号）</w:t>
      </w:r>
      <w:r>
        <w:rPr>
          <w:rStyle w:val="a6"/>
          <w:rFonts w:ascii="楷体" w:eastAsia="楷体" w:hAnsi="楷体" w:cs="楷体" w:hint="eastAsia"/>
        </w:rPr>
        <w:t>要求的注册建造师人数等指标要求”。</w:t>
      </w:r>
    </w:p>
    <w:p w:rsidR="00E14FA1" w:rsidRDefault="00671111" w:rsidP="00C026AF">
      <w:pPr>
        <w:pStyle w:val="a5"/>
        <w:widowControl/>
        <w:spacing w:beforeAutospacing="0" w:afterAutospacing="0"/>
        <w:ind w:firstLineChars="200" w:firstLine="482"/>
        <w:jc w:val="both"/>
        <w:rPr>
          <w:rStyle w:val="a6"/>
          <w:rFonts w:ascii="楷体" w:eastAsia="楷体" w:hAnsi="楷体" w:cs="楷体"/>
        </w:rPr>
      </w:pPr>
      <w:r>
        <w:rPr>
          <w:rStyle w:val="a6"/>
          <w:rFonts w:ascii="楷体" w:eastAsia="楷体" w:hAnsi="楷体" w:cs="楷体" w:hint="eastAsia"/>
        </w:rPr>
        <w:t>重组分立</w:t>
      </w:r>
      <w:r>
        <w:rPr>
          <w:rFonts w:ascii="楷体" w:eastAsia="楷体" w:hAnsi="楷体" w:cs="楷体" w:hint="eastAsia"/>
        </w:rPr>
        <w:t>参考住房和城乡</w:t>
      </w:r>
      <w:proofErr w:type="gramStart"/>
      <w:r>
        <w:rPr>
          <w:rFonts w:ascii="楷体" w:eastAsia="楷体" w:hAnsi="楷体" w:cs="楷体" w:hint="eastAsia"/>
        </w:rPr>
        <w:t>建设部官网</w:t>
      </w:r>
      <w:proofErr w:type="gramEnd"/>
      <w:r>
        <w:rPr>
          <w:rFonts w:ascii="楷体" w:eastAsia="楷体" w:hAnsi="楷体" w:cs="楷体" w:hint="eastAsia"/>
        </w:rPr>
        <w:t>-</w:t>
      </w:r>
      <w:r>
        <w:rPr>
          <w:rFonts w:ascii="楷体" w:eastAsia="楷体" w:hAnsi="楷体" w:cs="楷体" w:hint="eastAsia"/>
        </w:rPr>
        <w:t>建设工程企业资质行政审批专栏</w:t>
      </w:r>
      <w:r>
        <w:rPr>
          <w:rFonts w:ascii="楷体" w:eastAsia="楷体" w:hAnsi="楷体" w:cs="楷体" w:hint="eastAsia"/>
        </w:rPr>
        <w:t>-</w:t>
      </w:r>
      <w:r>
        <w:rPr>
          <w:rFonts w:ascii="楷体" w:eastAsia="楷体" w:hAnsi="楷体" w:cs="楷体" w:hint="eastAsia"/>
        </w:rPr>
        <w:t>常见问题</w:t>
      </w:r>
      <w:r>
        <w:rPr>
          <w:rFonts w:ascii="楷体" w:eastAsia="楷体" w:hAnsi="楷体" w:cs="楷体" w:hint="eastAsia"/>
        </w:rPr>
        <w:t>-</w:t>
      </w:r>
      <w:r>
        <w:rPr>
          <w:rStyle w:val="a6"/>
          <w:rFonts w:ascii="楷体" w:eastAsia="楷体" w:hAnsi="楷体" w:cs="楷体" w:hint="eastAsia"/>
        </w:rPr>
        <w:t>通用问题，第</w:t>
      </w:r>
      <w:r>
        <w:rPr>
          <w:rStyle w:val="a6"/>
          <w:rFonts w:ascii="楷体" w:eastAsia="楷体" w:hAnsi="楷体" w:cs="楷体" w:hint="eastAsia"/>
        </w:rPr>
        <w:t>13</w:t>
      </w:r>
      <w:r>
        <w:rPr>
          <w:rStyle w:val="a6"/>
          <w:rFonts w:ascii="楷体" w:eastAsia="楷体" w:hAnsi="楷体" w:cs="楷体" w:hint="eastAsia"/>
        </w:rPr>
        <w:t>、</w:t>
      </w:r>
      <w:r>
        <w:rPr>
          <w:rStyle w:val="a6"/>
          <w:rFonts w:ascii="楷体" w:eastAsia="楷体" w:hAnsi="楷体" w:cs="楷体" w:hint="eastAsia"/>
        </w:rPr>
        <w:t>15</w:t>
      </w:r>
      <w:r>
        <w:rPr>
          <w:rStyle w:val="a6"/>
          <w:rFonts w:ascii="楷体" w:eastAsia="楷体" w:hAnsi="楷体" w:cs="楷体" w:hint="eastAsia"/>
        </w:rPr>
        <w:t>条。</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t>（</w:t>
      </w:r>
      <w:proofErr w:type="gramStart"/>
      <w:r>
        <w:rPr>
          <w:rStyle w:val="a6"/>
          <w:rFonts w:ascii="楷体" w:eastAsia="楷体" w:hAnsi="楷体" w:cs="楷体" w:hint="eastAsia"/>
        </w:rPr>
        <w:t>附</w:t>
      </w:r>
      <w:r>
        <w:rPr>
          <w:rStyle w:val="a7"/>
          <w:rFonts w:ascii="楷体" w:eastAsia="楷体" w:hAnsi="楷体" w:cs="楷体" w:hint="eastAsia"/>
          <w:iCs/>
        </w:rPr>
        <w:t>住建部官网</w:t>
      </w:r>
      <w:proofErr w:type="gramEnd"/>
      <w:r>
        <w:rPr>
          <w:rStyle w:val="a7"/>
          <w:rFonts w:ascii="楷体" w:eastAsia="楷体" w:hAnsi="楷体" w:cs="楷体" w:hint="eastAsia"/>
          <w:iCs/>
        </w:rPr>
        <w:t>—通用问题第</w:t>
      </w:r>
      <w:r>
        <w:rPr>
          <w:rStyle w:val="a7"/>
          <w:rFonts w:ascii="楷体" w:eastAsia="楷体" w:hAnsi="楷体" w:cs="楷体" w:hint="eastAsia"/>
          <w:iCs/>
        </w:rPr>
        <w:t>13</w:t>
      </w:r>
      <w:r>
        <w:rPr>
          <w:rStyle w:val="a7"/>
          <w:rFonts w:ascii="楷体" w:eastAsia="楷体" w:hAnsi="楷体" w:cs="楷体" w:hint="eastAsia"/>
          <w:iCs/>
        </w:rPr>
        <w:t>、</w:t>
      </w:r>
      <w:r>
        <w:rPr>
          <w:rStyle w:val="a7"/>
          <w:rFonts w:ascii="楷体" w:eastAsia="楷体" w:hAnsi="楷体" w:cs="楷体" w:hint="eastAsia"/>
          <w:iCs/>
        </w:rPr>
        <w:t>15</w:t>
      </w:r>
      <w:r>
        <w:rPr>
          <w:rStyle w:val="a7"/>
          <w:rFonts w:ascii="楷体" w:eastAsia="楷体" w:hAnsi="楷体" w:cs="楷体" w:hint="eastAsia"/>
          <w:iCs/>
        </w:rPr>
        <w:t>条</w:t>
      </w:r>
      <w:r>
        <w:rPr>
          <w:rStyle w:val="a7"/>
          <w:rFonts w:ascii="楷体" w:eastAsia="楷体" w:hAnsi="楷体" w:cs="楷体" w:hint="eastAsia"/>
          <w:iCs/>
        </w:rPr>
        <w:t>）</w:t>
      </w:r>
    </w:p>
    <w:p w:rsidR="00E14FA1" w:rsidRDefault="00671111" w:rsidP="00C026AF">
      <w:pPr>
        <w:pStyle w:val="a5"/>
        <w:widowControl/>
        <w:spacing w:beforeAutospacing="0" w:afterAutospacing="0"/>
        <w:ind w:firstLineChars="200" w:firstLine="482"/>
        <w:jc w:val="both"/>
        <w:rPr>
          <w:rStyle w:val="a6"/>
          <w:rFonts w:ascii="楷体" w:eastAsia="楷体" w:hAnsi="楷体" w:cs="楷体"/>
        </w:rPr>
      </w:pPr>
      <w:r>
        <w:rPr>
          <w:rStyle w:val="a6"/>
          <w:rFonts w:ascii="楷体" w:eastAsia="楷体" w:hAnsi="楷体" w:cs="楷体" w:hint="eastAsia"/>
        </w:rPr>
        <w:t>问：</w:t>
      </w:r>
      <w:r>
        <w:rPr>
          <w:rStyle w:val="a6"/>
          <w:rFonts w:ascii="楷体" w:eastAsia="楷体" w:hAnsi="楷体" w:cs="楷体" w:hint="eastAsia"/>
        </w:rPr>
        <w:t>13</w:t>
      </w:r>
      <w:r>
        <w:rPr>
          <w:rStyle w:val="a6"/>
          <w:rFonts w:ascii="楷体" w:eastAsia="楷体" w:hAnsi="楷体" w:cs="楷体" w:hint="eastAsia"/>
        </w:rPr>
        <w:t>条</w:t>
      </w:r>
      <w:r>
        <w:rPr>
          <w:rStyle w:val="a6"/>
          <w:rFonts w:ascii="楷体" w:eastAsia="楷体" w:hAnsi="楷体" w:cs="楷体" w:hint="eastAsia"/>
        </w:rPr>
        <w:t>--</w:t>
      </w:r>
      <w:r>
        <w:rPr>
          <w:rStyle w:val="a6"/>
          <w:rFonts w:ascii="楷体" w:eastAsia="楷体" w:hAnsi="楷体" w:cs="楷体" w:hint="eastAsia"/>
        </w:rPr>
        <w:t>企业发生重组分立、合并、国企改制（含事业单位改制）以及跨省变更的，如何申请重新核定建设工程企业资质？</w:t>
      </w:r>
    </w:p>
    <w:p w:rsidR="00E14FA1" w:rsidRDefault="00671111" w:rsidP="00C026AF">
      <w:pPr>
        <w:pStyle w:val="a5"/>
        <w:widowControl/>
        <w:spacing w:beforeAutospacing="0" w:afterAutospacing="0"/>
        <w:ind w:firstLineChars="200" w:firstLine="480"/>
        <w:jc w:val="both"/>
        <w:rPr>
          <w:rFonts w:ascii="楷体" w:eastAsia="楷体" w:hAnsi="楷体" w:cs="楷体"/>
        </w:rPr>
      </w:pPr>
      <w:r>
        <w:rPr>
          <w:rFonts w:ascii="楷体" w:eastAsia="楷体" w:hAnsi="楷体" w:cs="楷体" w:hint="eastAsia"/>
        </w:rPr>
        <w:t>答：</w:t>
      </w:r>
      <w:r>
        <w:rPr>
          <w:rFonts w:ascii="楷体" w:eastAsia="楷体" w:hAnsi="楷体" w:cs="楷体" w:hint="eastAsia"/>
          <w:b/>
          <w:bCs/>
        </w:rPr>
        <w:t>（一）</w:t>
      </w:r>
      <w:r>
        <w:rPr>
          <w:rFonts w:ascii="楷体" w:eastAsia="楷体" w:hAnsi="楷体" w:cs="楷体" w:hint="eastAsia"/>
        </w:rPr>
        <w:t>企业</w:t>
      </w:r>
      <w:r>
        <w:rPr>
          <w:rFonts w:ascii="楷体" w:eastAsia="楷体" w:hAnsi="楷体" w:cs="楷体" w:hint="eastAsia"/>
          <w:b/>
          <w:bCs/>
        </w:rPr>
        <w:t>由于经营结构调整，</w:t>
      </w:r>
      <w:r>
        <w:rPr>
          <w:rStyle w:val="a6"/>
          <w:rFonts w:ascii="楷体" w:eastAsia="楷体" w:hAnsi="楷体" w:cs="楷体" w:hint="eastAsia"/>
        </w:rPr>
        <w:t>在企业与其全资子公司之间，或各全资子公司间</w:t>
      </w:r>
      <w:r>
        <w:rPr>
          <w:rFonts w:ascii="楷体" w:eastAsia="楷体" w:hAnsi="楷体" w:cs="楷体" w:hint="eastAsia"/>
        </w:rPr>
        <w:t>进行</w:t>
      </w:r>
      <w:r>
        <w:rPr>
          <w:rStyle w:val="a6"/>
          <w:rFonts w:ascii="楷体" w:eastAsia="楷体" w:hAnsi="楷体" w:cs="楷体" w:hint="eastAsia"/>
        </w:rPr>
        <w:t>重组分立</w:t>
      </w:r>
      <w:r>
        <w:rPr>
          <w:rFonts w:ascii="楷体" w:eastAsia="楷体" w:hAnsi="楷体" w:cs="楷体" w:hint="eastAsia"/>
        </w:rPr>
        <w:t>，需申请资质证书的，应当进行重新核定企业资质。</w:t>
      </w:r>
    </w:p>
    <w:p w:rsidR="00E14FA1" w:rsidRDefault="00671111" w:rsidP="00C026AF">
      <w:pPr>
        <w:pStyle w:val="a5"/>
        <w:widowControl/>
        <w:spacing w:beforeAutospacing="0" w:afterAutospacing="0"/>
        <w:ind w:firstLineChars="200" w:firstLine="480"/>
        <w:jc w:val="both"/>
        <w:rPr>
          <w:rFonts w:ascii="楷体" w:eastAsia="楷体" w:hAnsi="楷体" w:cs="楷体"/>
        </w:rPr>
      </w:pPr>
      <w:r>
        <w:rPr>
          <w:rFonts w:ascii="楷体" w:eastAsia="楷体" w:hAnsi="楷体" w:cs="楷体" w:hint="eastAsia"/>
        </w:rPr>
        <w:t>对</w:t>
      </w:r>
      <w:r>
        <w:rPr>
          <w:rStyle w:val="a6"/>
          <w:rFonts w:ascii="楷体" w:eastAsia="楷体" w:hAnsi="楷体" w:cs="楷体" w:hint="eastAsia"/>
        </w:rPr>
        <w:t>原企业相应资质证书上记载的全部资质按照资质标准及有关规定重新核定企业的净资产、人员、设备、代表工程业绩等内容。</w:t>
      </w:r>
      <w:r>
        <w:rPr>
          <w:rFonts w:ascii="楷体" w:eastAsia="楷体" w:hAnsi="楷体" w:cs="楷体" w:hint="eastAsia"/>
        </w:rPr>
        <w:t>对</w:t>
      </w:r>
      <w:r>
        <w:rPr>
          <w:rStyle w:val="a6"/>
          <w:rFonts w:ascii="楷体" w:eastAsia="楷体" w:hAnsi="楷体" w:cs="楷体" w:hint="eastAsia"/>
        </w:rPr>
        <w:t>新企业</w:t>
      </w:r>
      <w:r>
        <w:rPr>
          <w:rFonts w:ascii="楷体" w:eastAsia="楷体" w:hAnsi="楷体" w:cs="楷体" w:hint="eastAsia"/>
        </w:rPr>
        <w:t>拟承继资质按照资质标准及有关规定</w:t>
      </w:r>
      <w:r>
        <w:rPr>
          <w:rStyle w:val="a6"/>
          <w:rFonts w:ascii="楷体" w:eastAsia="楷体" w:hAnsi="楷体" w:cs="楷体" w:hint="eastAsia"/>
        </w:rPr>
        <w:t>重新核定企业的净资产、人员等内容。</w:t>
      </w:r>
    </w:p>
    <w:p w:rsidR="00E14FA1" w:rsidRDefault="00671111" w:rsidP="00C026AF">
      <w:pPr>
        <w:pStyle w:val="a5"/>
        <w:widowControl/>
        <w:spacing w:beforeAutospacing="0" w:afterAutospacing="0"/>
        <w:ind w:firstLineChars="200" w:firstLine="480"/>
        <w:jc w:val="both"/>
        <w:rPr>
          <w:rFonts w:ascii="楷体" w:eastAsia="楷体" w:hAnsi="楷体" w:cs="楷体"/>
        </w:rPr>
      </w:pPr>
      <w:r>
        <w:rPr>
          <w:rFonts w:ascii="楷体" w:eastAsia="楷体" w:hAnsi="楷体" w:cs="楷体" w:hint="eastAsia"/>
        </w:rPr>
        <w:t>申请的工程设计资质、施工总承包资质、工程监理企业资质是通过具备相应的施工总承包资质或工程设计资质</w:t>
      </w:r>
      <w:r>
        <w:rPr>
          <w:rStyle w:val="a6"/>
          <w:rFonts w:ascii="楷体" w:eastAsia="楷体" w:hAnsi="楷体" w:cs="楷体" w:hint="eastAsia"/>
        </w:rPr>
        <w:t>直接申请取得</w:t>
      </w:r>
      <w:r>
        <w:rPr>
          <w:rFonts w:ascii="楷体" w:eastAsia="楷体" w:hAnsi="楷体" w:cs="楷体" w:hint="eastAsia"/>
        </w:rPr>
        <w:t>的，</w:t>
      </w:r>
      <w:r>
        <w:rPr>
          <w:rStyle w:val="a6"/>
          <w:rFonts w:ascii="楷体" w:eastAsia="楷体" w:hAnsi="楷体" w:cs="楷体" w:hint="eastAsia"/>
        </w:rPr>
        <w:t>还应对原企业相应资质重新核定。施工总承包特级资质</w:t>
      </w:r>
      <w:r>
        <w:rPr>
          <w:rFonts w:ascii="楷体" w:eastAsia="楷体" w:hAnsi="楷体" w:cs="楷体" w:hint="eastAsia"/>
        </w:rPr>
        <w:t>的</w:t>
      </w:r>
      <w:r>
        <w:rPr>
          <w:rStyle w:val="a6"/>
          <w:rFonts w:ascii="楷体" w:eastAsia="楷体" w:hAnsi="楷体" w:cs="楷体" w:hint="eastAsia"/>
        </w:rPr>
        <w:t>工程设计资质、施工总承包</w:t>
      </w:r>
      <w:r>
        <w:rPr>
          <w:rFonts w:ascii="楷体" w:eastAsia="楷体" w:hAnsi="楷体" w:cs="楷体" w:hint="eastAsia"/>
        </w:rPr>
        <w:t>资质</w:t>
      </w:r>
      <w:r>
        <w:rPr>
          <w:rStyle w:val="a6"/>
          <w:rFonts w:ascii="楷体" w:eastAsia="楷体" w:hAnsi="楷体" w:cs="楷体" w:hint="eastAsia"/>
        </w:rPr>
        <w:t>不得单独申请办理上述事项。</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Fonts w:ascii="楷体" w:eastAsia="楷体" w:hAnsi="楷体" w:cs="楷体" w:hint="eastAsia"/>
          <w:b/>
          <w:bCs/>
        </w:rPr>
        <w:t>（二）</w:t>
      </w:r>
      <w:r>
        <w:rPr>
          <w:rStyle w:val="a6"/>
          <w:rFonts w:ascii="楷体" w:eastAsia="楷体" w:hAnsi="楷体" w:cs="楷体" w:hint="eastAsia"/>
          <w:b w:val="0"/>
          <w:bCs/>
        </w:rPr>
        <w:t>建设工程企业</w:t>
      </w:r>
      <w:r>
        <w:rPr>
          <w:rStyle w:val="a6"/>
          <w:rFonts w:ascii="楷体" w:eastAsia="楷体" w:hAnsi="楷体" w:cs="楷体" w:hint="eastAsia"/>
        </w:rPr>
        <w:t>发生合并、国企改制（含事业单位改制）以及工商注册地跨省变更</w:t>
      </w:r>
      <w:r>
        <w:rPr>
          <w:rFonts w:ascii="楷体" w:eastAsia="楷体" w:hAnsi="楷体" w:cs="楷体" w:hint="eastAsia"/>
          <w:b/>
        </w:rPr>
        <w:t>的，</w:t>
      </w:r>
      <w:r>
        <w:rPr>
          <w:rFonts w:ascii="楷体" w:eastAsia="楷体" w:hAnsi="楷体" w:cs="楷体" w:hint="eastAsia"/>
        </w:rPr>
        <w:t>应当</w:t>
      </w:r>
      <w:r>
        <w:rPr>
          <w:rStyle w:val="a6"/>
          <w:rFonts w:ascii="楷体" w:eastAsia="楷体" w:hAnsi="楷体" w:cs="楷体" w:hint="eastAsia"/>
        </w:rPr>
        <w:t>按照拟承继资质</w:t>
      </w:r>
      <w:r>
        <w:rPr>
          <w:rFonts w:ascii="楷体" w:eastAsia="楷体" w:hAnsi="楷体" w:cs="楷体" w:hint="eastAsia"/>
        </w:rPr>
        <w:t>相应资质标准和有关规定</w:t>
      </w:r>
      <w:r>
        <w:rPr>
          <w:rStyle w:val="a6"/>
          <w:rFonts w:ascii="楷体" w:eastAsia="楷体" w:hAnsi="楷体" w:cs="楷体" w:hint="eastAsia"/>
        </w:rPr>
        <w:t>重新核定新企业的净资产、人员等。</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Fonts w:ascii="楷体" w:eastAsia="楷体" w:hAnsi="楷体" w:cs="楷体" w:hint="eastAsia"/>
          <w:b/>
          <w:bCs/>
        </w:rPr>
        <w:t>被吸收企业未办理工商注销登记的，</w:t>
      </w:r>
      <w:r>
        <w:rPr>
          <w:rStyle w:val="a6"/>
          <w:rFonts w:ascii="楷体" w:eastAsia="楷体" w:hAnsi="楷体" w:cs="楷体" w:hint="eastAsia"/>
        </w:rPr>
        <w:t>合并后企业可取得有效期</w:t>
      </w:r>
      <w:r>
        <w:rPr>
          <w:rStyle w:val="a6"/>
          <w:rFonts w:ascii="楷体" w:eastAsia="楷体" w:hAnsi="楷体" w:cs="楷体" w:hint="eastAsia"/>
        </w:rPr>
        <w:t>1</w:t>
      </w:r>
      <w:r>
        <w:rPr>
          <w:rStyle w:val="a6"/>
          <w:rFonts w:ascii="楷体" w:eastAsia="楷体" w:hAnsi="楷体" w:cs="楷体" w:hint="eastAsia"/>
        </w:rPr>
        <w:t>年的资质证书。</w:t>
      </w:r>
      <w:r>
        <w:rPr>
          <w:rFonts w:ascii="楷体" w:eastAsia="楷体" w:hAnsi="楷体" w:cs="楷体" w:hint="eastAsia"/>
        </w:rPr>
        <w:t>有效期内完成工商注销登记的，</w:t>
      </w:r>
      <w:r>
        <w:rPr>
          <w:rStyle w:val="a6"/>
          <w:rFonts w:ascii="楷体" w:eastAsia="楷体" w:hAnsi="楷体" w:cs="楷体" w:hint="eastAsia"/>
        </w:rPr>
        <w:t>可按规定申请换发有效期</w:t>
      </w:r>
      <w:r>
        <w:rPr>
          <w:rStyle w:val="a6"/>
          <w:rFonts w:ascii="楷体" w:eastAsia="楷体" w:hAnsi="楷体" w:cs="楷体" w:hint="eastAsia"/>
        </w:rPr>
        <w:t>5</w:t>
      </w:r>
      <w:r>
        <w:rPr>
          <w:rStyle w:val="a6"/>
          <w:rFonts w:ascii="楷体" w:eastAsia="楷体" w:hAnsi="楷体" w:cs="楷体" w:hint="eastAsia"/>
        </w:rPr>
        <w:t>年的资质证书</w:t>
      </w:r>
      <w:r>
        <w:rPr>
          <w:rFonts w:ascii="楷体" w:eastAsia="楷体" w:hAnsi="楷体" w:cs="楷体" w:hint="eastAsia"/>
        </w:rPr>
        <w:t>；逾期未注销或未提出换证申请的，其资质证书作废。</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t>企业申请办理工商注册地跨省变更的</w:t>
      </w:r>
      <w:r>
        <w:rPr>
          <w:rFonts w:ascii="楷体" w:eastAsia="楷体" w:hAnsi="楷体" w:cs="楷体" w:hint="eastAsia"/>
        </w:rPr>
        <w:t>，</w:t>
      </w:r>
      <w:r>
        <w:rPr>
          <w:rStyle w:val="a6"/>
          <w:rFonts w:ascii="楷体" w:eastAsia="楷体" w:hAnsi="楷体" w:cs="楷体" w:hint="eastAsia"/>
        </w:rPr>
        <w:t>发放有效期</w:t>
      </w:r>
      <w:r>
        <w:rPr>
          <w:rStyle w:val="a6"/>
          <w:rFonts w:ascii="楷体" w:eastAsia="楷体" w:hAnsi="楷体" w:cs="楷体" w:hint="eastAsia"/>
        </w:rPr>
        <w:t>1</w:t>
      </w:r>
      <w:r>
        <w:rPr>
          <w:rStyle w:val="a6"/>
          <w:rFonts w:ascii="楷体" w:eastAsia="楷体" w:hAnsi="楷体" w:cs="楷体" w:hint="eastAsia"/>
        </w:rPr>
        <w:t>年的资质证书</w:t>
      </w:r>
      <w:r>
        <w:rPr>
          <w:rFonts w:ascii="楷体" w:eastAsia="楷体" w:hAnsi="楷体" w:cs="楷体" w:hint="eastAsia"/>
        </w:rPr>
        <w:t>，企业应当在证书有效期内将有关人员变更到位。有效期内人员变更到位的，</w:t>
      </w:r>
      <w:r>
        <w:rPr>
          <w:rStyle w:val="a6"/>
          <w:rFonts w:ascii="楷体" w:eastAsia="楷体" w:hAnsi="楷体" w:cs="楷体" w:hint="eastAsia"/>
        </w:rPr>
        <w:t>可按规定申请换发有效期</w:t>
      </w:r>
      <w:r>
        <w:rPr>
          <w:rStyle w:val="a6"/>
          <w:rFonts w:ascii="楷体" w:eastAsia="楷体" w:hAnsi="楷体" w:cs="楷体" w:hint="eastAsia"/>
        </w:rPr>
        <w:t>5</w:t>
      </w:r>
      <w:r>
        <w:rPr>
          <w:rStyle w:val="a6"/>
          <w:rFonts w:ascii="楷体" w:eastAsia="楷体" w:hAnsi="楷体" w:cs="楷体" w:hint="eastAsia"/>
        </w:rPr>
        <w:t>年的资质证书</w:t>
      </w:r>
      <w:r>
        <w:rPr>
          <w:rFonts w:ascii="楷体" w:eastAsia="楷体" w:hAnsi="楷体" w:cs="楷体" w:hint="eastAsia"/>
        </w:rPr>
        <w:t>；逾期人员未变更到位或未提出换证申请的，其资质证书作废。</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Fonts w:ascii="楷体" w:eastAsia="楷体" w:hAnsi="楷体" w:cs="楷体" w:hint="eastAsia"/>
          <w:b/>
          <w:bCs/>
        </w:rPr>
        <w:t>（三）</w:t>
      </w:r>
      <w:r>
        <w:rPr>
          <w:rFonts w:ascii="楷体" w:eastAsia="楷体" w:hAnsi="楷体" w:cs="楷体" w:hint="eastAsia"/>
        </w:rPr>
        <w:t>企业</w:t>
      </w:r>
      <w:r>
        <w:rPr>
          <w:rFonts w:ascii="楷体" w:eastAsia="楷体" w:hAnsi="楷体" w:cs="楷体" w:hint="eastAsia"/>
          <w:b/>
          <w:bCs/>
        </w:rPr>
        <w:t>发生重组分立、合并、国企改制（含事业单位改制）以及跨省变更的，申请重新核定资质的，</w:t>
      </w:r>
      <w:r>
        <w:rPr>
          <w:rStyle w:val="a6"/>
          <w:rFonts w:ascii="楷体" w:eastAsia="楷体" w:hAnsi="楷体" w:cs="楷体" w:hint="eastAsia"/>
        </w:rPr>
        <w:t>需提供以下材料：</w:t>
      </w:r>
    </w:p>
    <w:p w:rsidR="00E14FA1" w:rsidRDefault="00671111" w:rsidP="00C026AF">
      <w:pPr>
        <w:widowControl/>
        <w:jc w:val="left"/>
      </w:pPr>
      <w:r>
        <w:rPr>
          <w:rFonts w:ascii="宋体" w:eastAsia="宋体" w:hAnsi="宋体" w:cs="宋体"/>
          <w:noProof/>
          <w:kern w:val="0"/>
          <w:sz w:val="24"/>
        </w:rPr>
        <w:lastRenderedPageBreak/>
        <w:drawing>
          <wp:inline distT="0" distB="0" distL="114300" distR="114300">
            <wp:extent cx="5334000" cy="4791075"/>
            <wp:effectExtent l="0" t="0" r="0"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7" cstate="print"/>
                    <a:stretch>
                      <a:fillRect/>
                    </a:stretch>
                  </pic:blipFill>
                  <pic:spPr>
                    <a:xfrm>
                      <a:off x="0" y="0"/>
                      <a:ext cx="5334000" cy="4791075"/>
                    </a:xfrm>
                    <a:prstGeom prst="rect">
                      <a:avLst/>
                    </a:prstGeom>
                    <a:noFill/>
                    <a:ln w="9525">
                      <a:noFill/>
                    </a:ln>
                  </pic:spPr>
                </pic:pic>
              </a:graphicData>
            </a:graphic>
          </wp:inline>
        </w:drawing>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Fonts w:ascii="楷体" w:eastAsia="楷体" w:hAnsi="楷体" w:cs="楷体" w:hint="eastAsia"/>
          <w:b/>
          <w:bCs/>
        </w:rPr>
        <w:t>（四）</w:t>
      </w:r>
      <w:r>
        <w:rPr>
          <w:rStyle w:val="a6"/>
          <w:rFonts w:ascii="楷体" w:eastAsia="楷体" w:hAnsi="楷体" w:cs="楷体" w:hint="eastAsia"/>
          <w:b w:val="0"/>
          <w:bCs/>
        </w:rPr>
        <w:t>企业</w:t>
      </w:r>
      <w:r>
        <w:rPr>
          <w:rStyle w:val="a6"/>
          <w:rFonts w:ascii="楷体" w:eastAsia="楷体" w:hAnsi="楷体" w:cs="楷体" w:hint="eastAsia"/>
        </w:rPr>
        <w:t>完成重组分立并重新核定资质后</w:t>
      </w:r>
      <w:r>
        <w:rPr>
          <w:rFonts w:ascii="楷体" w:eastAsia="楷体" w:hAnsi="楷体" w:cs="楷体" w:hint="eastAsia"/>
        </w:rPr>
        <w:t>，</w:t>
      </w:r>
      <w:r>
        <w:rPr>
          <w:rStyle w:val="a6"/>
          <w:rFonts w:ascii="楷体" w:eastAsia="楷体" w:hAnsi="楷体" w:cs="楷体" w:hint="eastAsia"/>
        </w:rPr>
        <w:t>原企业、新企业均不得以资质转移前承揽的工程项目作为代表工程业绩申请相应资质。</w:t>
      </w:r>
    </w:p>
    <w:p w:rsidR="00E14FA1" w:rsidRDefault="00671111" w:rsidP="00C026AF">
      <w:pPr>
        <w:pStyle w:val="a5"/>
        <w:widowControl/>
        <w:spacing w:beforeAutospacing="0" w:afterAutospacing="0"/>
        <w:ind w:firstLineChars="200" w:firstLine="482"/>
        <w:jc w:val="both"/>
        <w:rPr>
          <w:rStyle w:val="a6"/>
          <w:rFonts w:ascii="楷体" w:eastAsia="楷体" w:hAnsi="楷体" w:cs="楷体"/>
        </w:rPr>
      </w:pPr>
      <w:r>
        <w:rPr>
          <w:rStyle w:val="a6"/>
          <w:rFonts w:ascii="楷体" w:eastAsia="楷体" w:hAnsi="楷体" w:cs="楷体" w:hint="eastAsia"/>
        </w:rPr>
        <w:t>问：</w:t>
      </w:r>
      <w:r>
        <w:rPr>
          <w:rStyle w:val="a6"/>
          <w:rFonts w:ascii="楷体" w:eastAsia="楷体" w:hAnsi="楷体" w:cs="楷体" w:hint="eastAsia"/>
        </w:rPr>
        <w:t>15</w:t>
      </w:r>
      <w:r>
        <w:rPr>
          <w:rStyle w:val="a6"/>
          <w:rFonts w:ascii="楷体" w:eastAsia="楷体" w:hAnsi="楷体" w:cs="楷体" w:hint="eastAsia"/>
        </w:rPr>
        <w:t>条</w:t>
      </w:r>
      <w:r>
        <w:rPr>
          <w:rStyle w:val="a6"/>
          <w:rFonts w:ascii="楷体" w:eastAsia="楷体" w:hAnsi="楷体" w:cs="楷体" w:hint="eastAsia"/>
        </w:rPr>
        <w:t>--</w:t>
      </w:r>
      <w:r>
        <w:rPr>
          <w:rStyle w:val="a6"/>
          <w:rFonts w:ascii="楷体" w:eastAsia="楷体" w:hAnsi="楷体" w:cs="楷体" w:hint="eastAsia"/>
        </w:rPr>
        <w:t>持有试点地区下发的资质证书如何办理相关资质证书变更及资质许可事项？</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Fonts w:ascii="楷体" w:eastAsia="楷体" w:hAnsi="楷体" w:cs="楷体" w:hint="eastAsia"/>
          <w:b/>
          <w:bCs/>
        </w:rPr>
        <w:t>答：</w:t>
      </w:r>
      <w:r>
        <w:rPr>
          <w:rFonts w:ascii="楷体" w:eastAsia="楷体" w:hAnsi="楷体" w:cs="楷体" w:hint="eastAsia"/>
        </w:rPr>
        <w:t>省级住房城乡建设主管部门在试点期间颁发的试点资质，在资质证书有效期届满前继续有效</w:t>
      </w:r>
      <w:r>
        <w:rPr>
          <w:rStyle w:val="a6"/>
          <w:rFonts w:ascii="楷体" w:eastAsia="楷体" w:hAnsi="楷体" w:cs="楷体" w:hint="eastAsia"/>
        </w:rPr>
        <w:t>。企业办理资质证书变更、注销、遗失补办的</w:t>
      </w:r>
      <w:r>
        <w:rPr>
          <w:rFonts w:ascii="楷体" w:eastAsia="楷体" w:hAnsi="楷体" w:cs="楷体" w:hint="eastAsia"/>
        </w:rPr>
        <w:t>，</w:t>
      </w:r>
      <w:r>
        <w:rPr>
          <w:rStyle w:val="a6"/>
          <w:rFonts w:ascii="楷体" w:eastAsia="楷体" w:hAnsi="楷体" w:cs="楷体" w:hint="eastAsia"/>
        </w:rPr>
        <w:t>由发放证书的省级住房城乡建设主管部门办理。</w:t>
      </w:r>
    </w:p>
    <w:p w:rsidR="00E14FA1" w:rsidRDefault="00671111" w:rsidP="00C026AF">
      <w:pPr>
        <w:pStyle w:val="a5"/>
        <w:widowControl/>
        <w:spacing w:beforeAutospacing="0" w:afterAutospacing="0"/>
        <w:ind w:firstLineChars="200" w:firstLine="480"/>
        <w:jc w:val="both"/>
        <w:rPr>
          <w:rFonts w:ascii="楷体" w:eastAsia="楷体" w:hAnsi="楷体" w:cs="楷体"/>
        </w:rPr>
      </w:pPr>
      <w:r>
        <w:rPr>
          <w:rFonts w:ascii="楷体" w:eastAsia="楷体" w:hAnsi="楷体" w:cs="楷体" w:hint="eastAsia"/>
        </w:rPr>
        <w:t>企业申请</w:t>
      </w:r>
      <w:r>
        <w:rPr>
          <w:rStyle w:val="a6"/>
          <w:rFonts w:ascii="楷体" w:eastAsia="楷体" w:hAnsi="楷体" w:cs="楷体" w:hint="eastAsia"/>
        </w:rPr>
        <w:t>资质升级（含新申请），增项，延续以及发生重组分立、合并、跨省变更、国企改制（含事业单位改制）资质重新核定的</w:t>
      </w:r>
      <w:r>
        <w:rPr>
          <w:rFonts w:ascii="楷体" w:eastAsia="楷体" w:hAnsi="楷体" w:cs="楷体" w:hint="eastAsia"/>
        </w:rPr>
        <w:t>，</w:t>
      </w:r>
      <w:r>
        <w:rPr>
          <w:rStyle w:val="a6"/>
          <w:rFonts w:ascii="楷体" w:eastAsia="楷体" w:hAnsi="楷体" w:cs="楷体" w:hint="eastAsia"/>
        </w:rPr>
        <w:t>由我部办理。</w:t>
      </w:r>
      <w:r>
        <w:rPr>
          <w:rFonts w:ascii="楷体" w:eastAsia="楷体" w:hAnsi="楷体" w:cs="楷体" w:hint="eastAsia"/>
        </w:rPr>
        <w:t>申请上述事项前，</w:t>
      </w:r>
      <w:r>
        <w:rPr>
          <w:rStyle w:val="a6"/>
          <w:rFonts w:ascii="楷体" w:eastAsia="楷体" w:hAnsi="楷体" w:cs="楷体" w:hint="eastAsia"/>
        </w:rPr>
        <w:t>需由原发放证书的省级住房城乡建设主管部门按要求出具企业资质核查意见</w:t>
      </w:r>
      <w:r>
        <w:rPr>
          <w:rFonts w:ascii="楷体" w:eastAsia="楷体" w:hAnsi="楷体" w:cs="楷体" w:hint="eastAsia"/>
        </w:rPr>
        <w:t>（具体格式附后）。</w:t>
      </w:r>
    </w:p>
    <w:p w:rsidR="00E14FA1" w:rsidRDefault="00671111" w:rsidP="00C026AF">
      <w:pPr>
        <w:pStyle w:val="a5"/>
        <w:widowControl/>
        <w:spacing w:beforeAutospacing="0" w:afterAutospacing="0"/>
        <w:ind w:firstLineChars="200" w:firstLine="482"/>
        <w:jc w:val="both"/>
        <w:rPr>
          <w:rFonts w:ascii="楷体" w:eastAsia="楷体" w:hAnsi="楷体" w:cs="楷体"/>
        </w:rPr>
      </w:pPr>
      <w:r>
        <w:rPr>
          <w:rStyle w:val="a6"/>
          <w:rFonts w:ascii="楷体" w:eastAsia="楷体" w:hAnsi="楷体" w:cs="楷体" w:hint="eastAsia"/>
        </w:rPr>
        <w:t>因办理合并、跨省变更等事项</w:t>
      </w:r>
      <w:r>
        <w:rPr>
          <w:rFonts w:ascii="楷体" w:eastAsia="楷体" w:hAnsi="楷体" w:cs="楷体" w:hint="eastAsia"/>
        </w:rPr>
        <w:t>，</w:t>
      </w:r>
      <w:r>
        <w:rPr>
          <w:rStyle w:val="a6"/>
          <w:rFonts w:ascii="楷体" w:eastAsia="楷体" w:hAnsi="楷体" w:cs="楷体" w:hint="eastAsia"/>
        </w:rPr>
        <w:t>试点地区发放</w:t>
      </w:r>
      <w:r>
        <w:rPr>
          <w:rStyle w:val="a6"/>
          <w:rFonts w:ascii="楷体" w:eastAsia="楷体" w:hAnsi="楷体" w:cs="楷体" w:hint="eastAsia"/>
        </w:rPr>
        <w:t>1</w:t>
      </w:r>
      <w:r>
        <w:rPr>
          <w:rStyle w:val="a6"/>
          <w:rFonts w:ascii="楷体" w:eastAsia="楷体" w:hAnsi="楷体" w:cs="楷体" w:hint="eastAsia"/>
        </w:rPr>
        <w:t>年有效期资质证书的企业</w:t>
      </w:r>
      <w:r>
        <w:rPr>
          <w:rFonts w:ascii="楷体" w:eastAsia="楷体" w:hAnsi="楷体" w:cs="楷体" w:hint="eastAsia"/>
        </w:rPr>
        <w:t>，</w:t>
      </w:r>
      <w:r>
        <w:rPr>
          <w:rStyle w:val="a6"/>
          <w:rFonts w:ascii="楷体" w:eastAsia="楷体" w:hAnsi="楷体" w:cs="楷体" w:hint="eastAsia"/>
        </w:rPr>
        <w:t>按规定申请换发</w:t>
      </w:r>
      <w:r>
        <w:rPr>
          <w:rStyle w:val="a6"/>
          <w:rFonts w:ascii="楷体" w:eastAsia="楷体" w:hAnsi="楷体" w:cs="楷体" w:hint="eastAsia"/>
        </w:rPr>
        <w:t>5</w:t>
      </w:r>
      <w:r>
        <w:rPr>
          <w:rStyle w:val="a6"/>
          <w:rFonts w:ascii="楷体" w:eastAsia="楷体" w:hAnsi="楷体" w:cs="楷体" w:hint="eastAsia"/>
        </w:rPr>
        <w:t>年有效期资质证书的，</w:t>
      </w:r>
      <w:r>
        <w:rPr>
          <w:rFonts w:ascii="楷体" w:eastAsia="楷体" w:hAnsi="楷体" w:cs="楷体" w:hint="eastAsia"/>
        </w:rPr>
        <w:t>由</w:t>
      </w:r>
      <w:r>
        <w:rPr>
          <w:rStyle w:val="a6"/>
          <w:rFonts w:ascii="楷体" w:eastAsia="楷体" w:hAnsi="楷体" w:cs="楷体" w:hint="eastAsia"/>
        </w:rPr>
        <w:t>发放证书的省级住房城乡建设主管部门办理。</w:t>
      </w:r>
    </w:p>
    <w:p w:rsidR="00E14FA1" w:rsidRDefault="00E14FA1" w:rsidP="00C026AF">
      <w:pPr>
        <w:pStyle w:val="a5"/>
        <w:widowControl/>
        <w:spacing w:beforeAutospacing="0" w:afterAutospacing="0"/>
        <w:ind w:firstLineChars="200" w:firstLine="480"/>
        <w:jc w:val="both"/>
        <w:rPr>
          <w:rFonts w:ascii="楷体" w:eastAsia="楷体" w:hAnsi="楷体" w:cs="楷体"/>
        </w:rPr>
      </w:pPr>
    </w:p>
    <w:p w:rsidR="00E14FA1" w:rsidRDefault="00671111" w:rsidP="00C026AF">
      <w:pPr>
        <w:widowControl/>
        <w:jc w:val="left"/>
      </w:pPr>
      <w:bookmarkStart w:id="0" w:name="_GoBack"/>
      <w:bookmarkEnd w:id="0"/>
      <w:r>
        <w:rPr>
          <w:rFonts w:ascii="宋体" w:eastAsia="宋体" w:hAnsi="宋体" w:cs="宋体"/>
          <w:noProof/>
          <w:kern w:val="0"/>
          <w:sz w:val="24"/>
        </w:rPr>
        <w:lastRenderedPageBreak/>
        <w:drawing>
          <wp:inline distT="0" distB="0" distL="114300" distR="114300">
            <wp:extent cx="6038850" cy="4829175"/>
            <wp:effectExtent l="0" t="0" r="11430" b="1905"/>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8" cstate="print"/>
                    <a:stretch>
                      <a:fillRect/>
                    </a:stretch>
                  </pic:blipFill>
                  <pic:spPr>
                    <a:xfrm>
                      <a:off x="0" y="0"/>
                      <a:ext cx="6038850" cy="4829175"/>
                    </a:xfrm>
                    <a:prstGeom prst="rect">
                      <a:avLst/>
                    </a:prstGeom>
                    <a:noFill/>
                    <a:ln w="9525">
                      <a:noFill/>
                    </a:ln>
                  </pic:spPr>
                </pic:pic>
              </a:graphicData>
            </a:graphic>
          </wp:inline>
        </w:drawing>
      </w:r>
    </w:p>
    <w:p w:rsidR="00E14FA1" w:rsidRDefault="00E14FA1" w:rsidP="00C026AF">
      <w:pPr>
        <w:pStyle w:val="a5"/>
        <w:widowControl/>
        <w:shd w:val="clear" w:color="auto" w:fill="FFFFFF"/>
        <w:spacing w:beforeAutospacing="0" w:afterAutospacing="0"/>
        <w:jc w:val="center"/>
        <w:rPr>
          <w:rFonts w:ascii="Microsoft YaHei UI" w:eastAsia="Microsoft YaHei UI" w:hAnsi="Microsoft YaHei UI" w:cs="Microsoft YaHei UI"/>
          <w:spacing w:val="7"/>
          <w:sz w:val="27"/>
          <w:szCs w:val="27"/>
        </w:rPr>
      </w:pPr>
    </w:p>
    <w:p w:rsidR="00E14FA1" w:rsidRDefault="00E14FA1" w:rsidP="00C026AF">
      <w:pPr>
        <w:pStyle w:val="a5"/>
        <w:widowControl/>
        <w:shd w:val="clear" w:color="auto" w:fill="FFFFFF"/>
        <w:spacing w:beforeAutospacing="0" w:afterAutospacing="0"/>
        <w:jc w:val="center"/>
        <w:rPr>
          <w:rFonts w:ascii="Microsoft YaHei UI" w:eastAsia="Microsoft YaHei UI" w:hAnsi="Microsoft YaHei UI" w:cs="Microsoft YaHei UI"/>
          <w:spacing w:val="7"/>
          <w:sz w:val="27"/>
          <w:szCs w:val="27"/>
        </w:rPr>
      </w:pPr>
    </w:p>
    <w:p w:rsidR="00E14FA1" w:rsidRDefault="00671111" w:rsidP="00C026AF">
      <w:pPr>
        <w:pStyle w:val="a5"/>
        <w:widowControl/>
        <w:shd w:val="clear" w:color="auto" w:fill="FFFFFF"/>
        <w:spacing w:beforeAutospacing="0" w:afterAutospacing="0"/>
        <w:jc w:val="center"/>
        <w:rPr>
          <w:rFonts w:ascii="楷体" w:eastAsia="楷体" w:hAnsi="楷体" w:cs="楷体"/>
          <w:spacing w:val="7"/>
        </w:rPr>
      </w:pPr>
      <w:r>
        <w:rPr>
          <w:rFonts w:ascii="楷体" w:eastAsia="楷体" w:hAnsi="楷体" w:cs="楷体" w:hint="eastAsia"/>
          <w:spacing w:val="7"/>
        </w:rPr>
        <w:t xml:space="preserve">                        </w:t>
      </w:r>
      <w:r>
        <w:rPr>
          <w:rFonts w:ascii="楷体" w:eastAsia="楷体" w:hAnsi="楷体" w:cs="楷体" w:hint="eastAsia"/>
          <w:spacing w:val="7"/>
        </w:rPr>
        <w:t>龙岩市建筑业协会摘录</w:t>
      </w:r>
    </w:p>
    <w:p w:rsidR="00E14FA1" w:rsidRDefault="00671111" w:rsidP="00C026AF">
      <w:pPr>
        <w:pStyle w:val="a5"/>
        <w:widowControl/>
        <w:shd w:val="clear" w:color="auto" w:fill="FFFFFF"/>
        <w:spacing w:beforeAutospacing="0" w:afterAutospacing="0"/>
        <w:jc w:val="center"/>
        <w:rPr>
          <w:rFonts w:ascii="楷体" w:eastAsia="楷体" w:hAnsi="楷体" w:cs="楷体"/>
          <w:spacing w:val="7"/>
        </w:rPr>
      </w:pPr>
      <w:r>
        <w:rPr>
          <w:rFonts w:ascii="楷体" w:eastAsia="楷体" w:hAnsi="楷体" w:cs="楷体" w:hint="eastAsia"/>
          <w:spacing w:val="7"/>
        </w:rPr>
        <w:t xml:space="preserve">                       2024</w:t>
      </w:r>
      <w:r>
        <w:rPr>
          <w:rFonts w:ascii="楷体" w:eastAsia="楷体" w:hAnsi="楷体" w:cs="楷体" w:hint="eastAsia"/>
          <w:spacing w:val="7"/>
        </w:rPr>
        <w:t>年</w:t>
      </w:r>
      <w:r>
        <w:rPr>
          <w:rFonts w:ascii="楷体" w:eastAsia="楷体" w:hAnsi="楷体" w:cs="楷体" w:hint="eastAsia"/>
          <w:spacing w:val="7"/>
        </w:rPr>
        <w:t>1</w:t>
      </w:r>
      <w:r>
        <w:rPr>
          <w:rFonts w:ascii="楷体" w:eastAsia="楷体" w:hAnsi="楷体" w:cs="楷体" w:hint="eastAsia"/>
          <w:spacing w:val="7"/>
        </w:rPr>
        <w:t>月</w:t>
      </w:r>
      <w:r>
        <w:rPr>
          <w:rFonts w:ascii="楷体" w:eastAsia="楷体" w:hAnsi="楷体" w:cs="楷体" w:hint="eastAsia"/>
          <w:spacing w:val="7"/>
        </w:rPr>
        <w:t>16</w:t>
      </w:r>
      <w:r>
        <w:rPr>
          <w:rFonts w:ascii="楷体" w:eastAsia="楷体" w:hAnsi="楷体" w:cs="楷体" w:hint="eastAsia"/>
          <w:spacing w:val="7"/>
        </w:rPr>
        <w:t>日</w:t>
      </w:r>
    </w:p>
    <w:p w:rsidR="00E14FA1" w:rsidRDefault="00E14FA1" w:rsidP="00C026AF">
      <w:pPr>
        <w:pStyle w:val="a5"/>
        <w:widowControl/>
        <w:shd w:val="clear" w:color="auto" w:fill="FFFFFF"/>
        <w:spacing w:beforeAutospacing="0" w:afterAutospacing="0"/>
        <w:jc w:val="center"/>
        <w:rPr>
          <w:rFonts w:ascii="楷体" w:eastAsia="楷体" w:hAnsi="楷体" w:cs="楷体"/>
          <w:spacing w:val="7"/>
        </w:rPr>
      </w:pPr>
    </w:p>
    <w:p w:rsidR="00E14FA1" w:rsidRDefault="00E14FA1" w:rsidP="00C026AF">
      <w:pPr>
        <w:pStyle w:val="a5"/>
        <w:widowControl/>
        <w:shd w:val="clear" w:color="auto" w:fill="FFFFFF"/>
        <w:spacing w:beforeAutospacing="0" w:afterAutospacing="0"/>
        <w:jc w:val="center"/>
        <w:rPr>
          <w:rFonts w:ascii="Microsoft YaHei UI" w:eastAsia="Microsoft YaHei UI" w:hAnsi="Microsoft YaHei UI" w:cs="Microsoft YaHei UI"/>
          <w:spacing w:val="7"/>
          <w:sz w:val="27"/>
          <w:szCs w:val="27"/>
        </w:rPr>
      </w:pPr>
    </w:p>
    <w:p w:rsidR="00E14FA1" w:rsidRDefault="00E14FA1" w:rsidP="00C026AF">
      <w:pPr>
        <w:pStyle w:val="a5"/>
        <w:widowControl/>
        <w:shd w:val="clear" w:color="auto" w:fill="FFFFFF"/>
        <w:spacing w:beforeAutospacing="0" w:afterAutospacing="0"/>
        <w:jc w:val="center"/>
        <w:rPr>
          <w:rFonts w:ascii="Microsoft YaHei UI" w:eastAsia="Microsoft YaHei UI" w:hAnsi="Microsoft YaHei UI" w:cs="Microsoft YaHei UI"/>
          <w:spacing w:val="7"/>
          <w:sz w:val="27"/>
          <w:szCs w:val="27"/>
        </w:rPr>
      </w:pPr>
    </w:p>
    <w:p w:rsidR="00E14FA1" w:rsidRDefault="00E14FA1" w:rsidP="00C026AF"/>
    <w:sectPr w:rsidR="00E14FA1" w:rsidSect="00E14FA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11" w:rsidRDefault="00671111" w:rsidP="00E14FA1">
      <w:r>
        <w:separator/>
      </w:r>
    </w:p>
  </w:endnote>
  <w:endnote w:type="continuationSeparator" w:id="0">
    <w:p w:rsidR="00671111" w:rsidRDefault="00671111" w:rsidP="00E1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Light">
    <w:altName w:val="微软雅黑"/>
    <w:charset w:val="86"/>
    <w:family w:val="auto"/>
    <w:pitch w:val="default"/>
    <w:sig w:usb0="00000000"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altName w:val="微软雅黑"/>
    <w:charset w:val="86"/>
    <w:family w:val="auto"/>
    <w:pitch w:val="default"/>
    <w:sig w:usb0="00000000"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A1" w:rsidRDefault="00E14FA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r57P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Cvns90CAAAmBgAADgAAAAAAAAABACAAAAAfAQAAZHJzL2Uyb0RvYy54bWxQSwUG&#10;AAAAAAYABgBZAQAAbgYAAAAA&#10;" filled="f" stroked="f" strokeweight=".5pt">
          <v:textbox style="mso-fit-shape-to-text:t" inset="0,0,0,0">
            <w:txbxContent>
              <w:p w:rsidR="00E14FA1" w:rsidRDefault="00E14FA1">
                <w:pPr>
                  <w:pStyle w:val="a3"/>
                </w:pPr>
                <w:r>
                  <w:fldChar w:fldCharType="begin"/>
                </w:r>
                <w:r w:rsidR="00671111">
                  <w:instrText xml:space="preserve"> PAGE  \* MERGEFORMAT </w:instrText>
                </w:r>
                <w:r>
                  <w:fldChar w:fldCharType="separate"/>
                </w:r>
                <w:r w:rsidR="00C026A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11" w:rsidRDefault="00671111" w:rsidP="00E14FA1">
      <w:r>
        <w:separator/>
      </w:r>
    </w:p>
  </w:footnote>
  <w:footnote w:type="continuationSeparator" w:id="0">
    <w:p w:rsidR="00671111" w:rsidRDefault="00671111" w:rsidP="00E14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k5YmFmNzEyYjRjMzljOTRkNTdiMDNhOTdjMzlmYWQifQ=="/>
  </w:docVars>
  <w:rsids>
    <w:rsidRoot w:val="613C14D5"/>
    <w:rsid w:val="00671111"/>
    <w:rsid w:val="00C026AF"/>
    <w:rsid w:val="00E14FA1"/>
    <w:rsid w:val="613C14D5"/>
    <w:rsid w:val="7AE14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FA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14FA1"/>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FA1"/>
    <w:pPr>
      <w:tabs>
        <w:tab w:val="center" w:pos="4153"/>
        <w:tab w:val="right" w:pos="8306"/>
      </w:tabs>
      <w:snapToGrid w:val="0"/>
      <w:jc w:val="left"/>
    </w:pPr>
    <w:rPr>
      <w:sz w:val="18"/>
    </w:rPr>
  </w:style>
  <w:style w:type="paragraph" w:styleId="a4">
    <w:name w:val="header"/>
    <w:basedOn w:val="a"/>
    <w:rsid w:val="00E14F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E14FA1"/>
    <w:pPr>
      <w:spacing w:beforeAutospacing="1" w:afterAutospacing="1"/>
      <w:jc w:val="left"/>
    </w:pPr>
    <w:rPr>
      <w:rFonts w:cs="Times New Roman"/>
      <w:kern w:val="0"/>
      <w:sz w:val="24"/>
    </w:rPr>
  </w:style>
  <w:style w:type="character" w:styleId="a6">
    <w:name w:val="Strong"/>
    <w:basedOn w:val="a0"/>
    <w:qFormat/>
    <w:rsid w:val="00E14FA1"/>
    <w:rPr>
      <w:b/>
    </w:rPr>
  </w:style>
  <w:style w:type="character" w:styleId="a7">
    <w:name w:val="Emphasis"/>
    <w:basedOn w:val="a0"/>
    <w:qFormat/>
    <w:rsid w:val="00E14FA1"/>
    <w:rPr>
      <w:i/>
    </w:rPr>
  </w:style>
  <w:style w:type="character" w:styleId="a8">
    <w:name w:val="Hyperlink"/>
    <w:basedOn w:val="a0"/>
    <w:rsid w:val="00E14FA1"/>
    <w:rPr>
      <w:color w:val="0000FF"/>
      <w:u w:val="single"/>
    </w:rPr>
  </w:style>
  <w:style w:type="paragraph" w:styleId="a9">
    <w:name w:val="Balloon Text"/>
    <w:basedOn w:val="a"/>
    <w:link w:val="Char"/>
    <w:rsid w:val="00C026AF"/>
    <w:rPr>
      <w:sz w:val="18"/>
      <w:szCs w:val="18"/>
    </w:rPr>
  </w:style>
  <w:style w:type="character" w:customStyle="1" w:styleId="Char">
    <w:name w:val="批注框文本 Char"/>
    <w:basedOn w:val="a0"/>
    <w:link w:val="a9"/>
    <w:rsid w:val="00C026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lenove</cp:lastModifiedBy>
  <cp:revision>3</cp:revision>
  <cp:lastPrinted>2024-02-05T08:46:00Z</cp:lastPrinted>
  <dcterms:created xsi:type="dcterms:W3CDTF">2024-01-17T02:54:00Z</dcterms:created>
  <dcterms:modified xsi:type="dcterms:W3CDTF">2024-02-05T08:47:00Z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EF71CC4924B14A379FABA3A552D6996D_11</vt:lpwstr>
  </property>
</Properties>
</file>